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5A80" w14:textId="49C016A5" w:rsidR="009D2675" w:rsidRPr="00906E66" w:rsidRDefault="009D2675" w:rsidP="00DC2C73">
      <w:pPr>
        <w:autoSpaceDE w:val="0"/>
        <w:autoSpaceDN w:val="0"/>
        <w:adjustRightInd w:val="0"/>
        <w:ind w:right="-1"/>
        <w:jc w:val="both"/>
        <w:rPr>
          <w:b/>
          <w:bCs/>
          <w:noProof/>
        </w:rPr>
      </w:pPr>
      <w:r w:rsidRPr="00906E66">
        <w:rPr>
          <w:b/>
          <w:noProof/>
        </w:rPr>
        <w:t xml:space="preserve">Nr. înreg: </w:t>
      </w:r>
      <w:r w:rsidR="004A3EC6" w:rsidRPr="00906E66">
        <w:rPr>
          <w:b/>
          <w:noProof/>
        </w:rPr>
        <w:t>12177</w:t>
      </w:r>
      <w:r w:rsidRPr="00906E66">
        <w:rPr>
          <w:b/>
          <w:noProof/>
        </w:rPr>
        <w:t>/</w:t>
      </w:r>
      <w:r w:rsidR="004A3EC6" w:rsidRPr="00906E66">
        <w:rPr>
          <w:b/>
          <w:noProof/>
        </w:rPr>
        <w:t>03</w:t>
      </w:r>
      <w:r w:rsidRPr="00906E66">
        <w:rPr>
          <w:b/>
          <w:noProof/>
        </w:rPr>
        <w:t>.03.2026</w:t>
      </w:r>
    </w:p>
    <w:p w14:paraId="2B7C9A0C" w14:textId="77777777" w:rsidR="009D2675" w:rsidRPr="00906E66" w:rsidRDefault="009D2675" w:rsidP="00DC2C73">
      <w:pPr>
        <w:autoSpaceDE w:val="0"/>
        <w:autoSpaceDN w:val="0"/>
        <w:adjustRightInd w:val="0"/>
        <w:ind w:right="-1"/>
        <w:jc w:val="both"/>
        <w:rPr>
          <w:b/>
          <w:bCs/>
          <w:noProof/>
          <w:color w:val="000000"/>
        </w:rPr>
      </w:pPr>
    </w:p>
    <w:p w14:paraId="662E8504" w14:textId="77777777" w:rsidR="009D2675" w:rsidRPr="00906E66" w:rsidRDefault="009D2675" w:rsidP="00DC2C73">
      <w:pPr>
        <w:autoSpaceDE w:val="0"/>
        <w:autoSpaceDN w:val="0"/>
        <w:adjustRightInd w:val="0"/>
        <w:ind w:right="-1"/>
        <w:jc w:val="both"/>
        <w:rPr>
          <w:b/>
          <w:bCs/>
          <w:noProof/>
          <w:color w:val="000000"/>
        </w:rPr>
      </w:pPr>
    </w:p>
    <w:p w14:paraId="21B1CF4F" w14:textId="77777777" w:rsidR="009D2675" w:rsidRPr="00906E66" w:rsidRDefault="009D2675" w:rsidP="00DC2C73">
      <w:pPr>
        <w:autoSpaceDE w:val="0"/>
        <w:autoSpaceDN w:val="0"/>
        <w:adjustRightInd w:val="0"/>
        <w:ind w:right="-1"/>
        <w:jc w:val="both"/>
        <w:rPr>
          <w:b/>
          <w:bCs/>
          <w:noProof/>
          <w:color w:val="000000"/>
        </w:rPr>
      </w:pPr>
    </w:p>
    <w:p w14:paraId="4EF87DF1" w14:textId="1BA84E9F" w:rsidR="009D2675" w:rsidRPr="00906E66" w:rsidRDefault="009D2675" w:rsidP="000A2819">
      <w:pPr>
        <w:autoSpaceDE w:val="0"/>
        <w:autoSpaceDN w:val="0"/>
        <w:adjustRightInd w:val="0"/>
        <w:ind w:right="-1"/>
        <w:jc w:val="center"/>
        <w:rPr>
          <w:b/>
          <w:bCs/>
          <w:noProof/>
          <w:color w:val="000000"/>
        </w:rPr>
      </w:pPr>
      <w:r w:rsidRPr="00906E66">
        <w:rPr>
          <w:b/>
          <w:bCs/>
          <w:noProof/>
          <w:color w:val="000000"/>
        </w:rPr>
        <w:t>PROIECT DE HOTĂRÂRE</w:t>
      </w:r>
    </w:p>
    <w:p w14:paraId="12A3B6E0" w14:textId="644AEEE0" w:rsidR="009D2675" w:rsidRPr="00906E66" w:rsidRDefault="009D2675" w:rsidP="003E715E">
      <w:pPr>
        <w:ind w:right="-1"/>
        <w:jc w:val="center"/>
        <w:rPr>
          <w:b/>
          <w:noProof/>
        </w:rPr>
      </w:pPr>
      <w:r w:rsidRPr="00906E66">
        <w:rPr>
          <w:b/>
          <w:snapToGrid w:val="0"/>
        </w:rPr>
        <w:t xml:space="preserve">pentru completarea HCL nr. 559/2025 privind </w:t>
      </w:r>
      <w:r w:rsidRPr="00906E66">
        <w:rPr>
          <w:b/>
          <w:noProof/>
        </w:rPr>
        <w:t xml:space="preserve"> încadrarea  pe zone fiscale a intravilanuluimunicipiului Sfântu Gheorghe</w:t>
      </w:r>
    </w:p>
    <w:p w14:paraId="2DAB682C" w14:textId="77777777" w:rsidR="009D2675" w:rsidRPr="00906E66" w:rsidRDefault="009D2675" w:rsidP="00DC2C73">
      <w:pPr>
        <w:ind w:right="-1"/>
        <w:jc w:val="both"/>
        <w:rPr>
          <w:noProof/>
        </w:rPr>
      </w:pPr>
    </w:p>
    <w:p w14:paraId="23C82DB0" w14:textId="77777777" w:rsidR="009D2675" w:rsidRPr="00906E66" w:rsidRDefault="009D2675" w:rsidP="00DC2C73">
      <w:pPr>
        <w:pStyle w:val="NormalWeb"/>
        <w:spacing w:before="0" w:beforeAutospacing="0" w:after="0" w:afterAutospacing="0"/>
        <w:ind w:right="-1" w:firstLine="709"/>
        <w:jc w:val="both"/>
        <w:rPr>
          <w:b/>
          <w:noProof/>
          <w:color w:val="000000"/>
          <w:lang w:val="ro-RO"/>
        </w:rPr>
      </w:pPr>
      <w:r w:rsidRPr="00906E66">
        <w:rPr>
          <w:b/>
          <w:noProof/>
          <w:color w:val="000000"/>
          <w:lang w:val="ro-RO"/>
        </w:rPr>
        <w:t>Consiliul Local al Municipiului Sfântu Gheorghe, în şedinţă ordinară:</w:t>
      </w:r>
    </w:p>
    <w:p w14:paraId="518D7A46" w14:textId="6DC198D6" w:rsidR="009D2675" w:rsidRPr="00906E66" w:rsidRDefault="009D2675" w:rsidP="00DC2C73">
      <w:pPr>
        <w:autoSpaceDE w:val="0"/>
        <w:autoSpaceDN w:val="0"/>
        <w:adjustRightInd w:val="0"/>
        <w:ind w:right="-1" w:firstLine="709"/>
        <w:jc w:val="both"/>
        <w:rPr>
          <w:noProof/>
        </w:rPr>
      </w:pPr>
      <w:r w:rsidRPr="00906E66">
        <w:rPr>
          <w:noProof/>
        </w:rPr>
        <w:t xml:space="preserve">Având în vedere Referatul de aprobare nr. </w:t>
      </w:r>
      <w:r w:rsidR="004A3EC6" w:rsidRPr="00906E66">
        <w:rPr>
          <w:noProof/>
        </w:rPr>
        <w:t>12172</w:t>
      </w:r>
      <w:r w:rsidRPr="00906E66">
        <w:rPr>
          <w:noProof/>
        </w:rPr>
        <w:t>/</w:t>
      </w:r>
      <w:r w:rsidR="004A3EC6" w:rsidRPr="00906E66">
        <w:rPr>
          <w:noProof/>
        </w:rPr>
        <w:t>03</w:t>
      </w:r>
      <w:r w:rsidRPr="00906E66">
        <w:rPr>
          <w:noProof/>
        </w:rPr>
        <w:t xml:space="preserve">.03.2026, a primarului municipiului Sfântu Gheorghe, dl.  </w:t>
      </w:r>
      <w:r w:rsidRPr="00906E66">
        <w:rPr>
          <w:noProof/>
          <w:snapToGrid w:val="0"/>
        </w:rPr>
        <w:t xml:space="preserve">Antal </w:t>
      </w:r>
      <w:r w:rsidR="00C87433" w:rsidRPr="00906E66">
        <w:rPr>
          <w:noProof/>
          <w:snapToGrid w:val="0"/>
        </w:rPr>
        <w:t>Á</w:t>
      </w:r>
      <w:r w:rsidRPr="00906E66">
        <w:rPr>
          <w:noProof/>
          <w:snapToGrid w:val="0"/>
        </w:rPr>
        <w:t>rp</w:t>
      </w:r>
      <w:r w:rsidR="00C87433" w:rsidRPr="00906E66">
        <w:rPr>
          <w:noProof/>
          <w:snapToGrid w:val="0"/>
        </w:rPr>
        <w:t>á</w:t>
      </w:r>
      <w:r w:rsidRPr="00906E66">
        <w:rPr>
          <w:noProof/>
          <w:snapToGrid w:val="0"/>
        </w:rPr>
        <w:t>d Andr</w:t>
      </w:r>
      <w:r w:rsidR="00C87433" w:rsidRPr="00906E66">
        <w:rPr>
          <w:noProof/>
          <w:snapToGrid w:val="0"/>
        </w:rPr>
        <w:t>á</w:t>
      </w:r>
      <w:r w:rsidRPr="00906E66">
        <w:rPr>
          <w:noProof/>
          <w:snapToGrid w:val="0"/>
        </w:rPr>
        <w:t>s</w:t>
      </w:r>
      <w:r w:rsidRPr="00906E66">
        <w:rPr>
          <w:noProof/>
        </w:rPr>
        <w:t>;</w:t>
      </w:r>
    </w:p>
    <w:p w14:paraId="29B20CBA" w14:textId="03ED0555" w:rsidR="00824D1F" w:rsidRDefault="009D2675" w:rsidP="00880E49">
      <w:pPr>
        <w:autoSpaceDE w:val="0"/>
        <w:autoSpaceDN w:val="0"/>
        <w:adjustRightInd w:val="0"/>
        <w:ind w:right="-1" w:firstLine="709"/>
        <w:jc w:val="both"/>
        <w:rPr>
          <w:noProof/>
        </w:rPr>
      </w:pPr>
      <w:r w:rsidRPr="00906E66">
        <w:rPr>
          <w:noProof/>
        </w:rPr>
        <w:t xml:space="preserve">Având în vedere Raportul de specialitate nr. </w:t>
      </w:r>
      <w:r w:rsidR="004A3EC6" w:rsidRPr="00906E66">
        <w:rPr>
          <w:noProof/>
        </w:rPr>
        <w:t>12174</w:t>
      </w:r>
      <w:r w:rsidRPr="00906E66">
        <w:rPr>
          <w:noProof/>
        </w:rPr>
        <w:t xml:space="preserve">/03.03.2026 </w:t>
      </w:r>
      <w:r w:rsidR="00880E49">
        <w:rPr>
          <w:noProof/>
        </w:rPr>
        <w:t xml:space="preserve">și Referatul de modificare nr. 13236/06.03.2026 </w:t>
      </w:r>
      <w:r w:rsidRPr="00906E66">
        <w:rPr>
          <w:noProof/>
        </w:rPr>
        <w:t>al Direcției urbanism;</w:t>
      </w:r>
    </w:p>
    <w:p w14:paraId="6CE173DF" w14:textId="77777777" w:rsidR="009D2675" w:rsidRPr="00906E66" w:rsidRDefault="009D2675" w:rsidP="00DC2C73">
      <w:pPr>
        <w:autoSpaceDE w:val="0"/>
        <w:autoSpaceDN w:val="0"/>
        <w:adjustRightInd w:val="0"/>
        <w:ind w:right="-1" w:firstLine="709"/>
        <w:jc w:val="both"/>
      </w:pPr>
      <w:r w:rsidRPr="00906E66">
        <w:t>Având în vedere referatele Comisiilor de specialitate ale Consiliului Local al Municipiului Sfântu Gheorghe;</w:t>
      </w:r>
    </w:p>
    <w:p w14:paraId="3AA6FEED" w14:textId="039E2F91" w:rsidR="00F65446" w:rsidRPr="00906E66" w:rsidRDefault="00F65446" w:rsidP="00DC2C73">
      <w:pPr>
        <w:autoSpaceDE w:val="0"/>
        <w:autoSpaceDN w:val="0"/>
        <w:adjustRightInd w:val="0"/>
        <w:ind w:right="-1" w:firstLine="709"/>
        <w:jc w:val="both"/>
        <w:rPr>
          <w:noProof/>
        </w:rPr>
      </w:pPr>
      <w:r w:rsidRPr="00906E66">
        <w:rPr>
          <w:noProof/>
        </w:rPr>
        <w:t>În baza prevederilor art. 453, lit. i) a Legii nr. 227/2015 privind Codul Fiscal, cu modificările şi completările ulterioare;</w:t>
      </w:r>
    </w:p>
    <w:p w14:paraId="20271F2F" w14:textId="40C1302A" w:rsidR="009D2675" w:rsidRPr="00906E66" w:rsidRDefault="009D2675" w:rsidP="00DC2C73">
      <w:pPr>
        <w:autoSpaceDE w:val="0"/>
        <w:autoSpaceDN w:val="0"/>
        <w:adjustRightInd w:val="0"/>
        <w:ind w:right="-1" w:firstLine="709"/>
        <w:jc w:val="both"/>
        <w:rPr>
          <w:snapToGrid w:val="0"/>
        </w:rPr>
      </w:pPr>
      <w:r w:rsidRPr="00906E66">
        <w:rPr>
          <w:snapToGrid w:val="0"/>
        </w:rPr>
        <w:t>Având în vedere parcurgerea procedurii prevăzute la art. 7</w:t>
      </w:r>
      <w:r w:rsidR="00F65446" w:rsidRPr="00906E66">
        <w:rPr>
          <w:snapToGrid w:val="0"/>
        </w:rPr>
        <w:t xml:space="preserve"> alin. (13)</w:t>
      </w:r>
      <w:r w:rsidRPr="00906E66">
        <w:t xml:space="preserve"> </w:t>
      </w:r>
      <w:r w:rsidRPr="00906E66">
        <w:rPr>
          <w:snapToGrid w:val="0"/>
        </w:rPr>
        <w:t xml:space="preserve"> din Legea nr. 52/2003 privind transparența decizională în administrația publică, republicată, cu modificările ulterioare;</w:t>
      </w:r>
    </w:p>
    <w:p w14:paraId="026886D3" w14:textId="66939288" w:rsidR="00F65446" w:rsidRPr="00906E66" w:rsidRDefault="00F65446" w:rsidP="00DC2C73">
      <w:pPr>
        <w:autoSpaceDE w:val="0"/>
        <w:autoSpaceDN w:val="0"/>
        <w:adjustRightInd w:val="0"/>
        <w:ind w:right="72" w:firstLine="709"/>
        <w:jc w:val="both"/>
        <w:rPr>
          <w:snapToGrid w:val="0"/>
        </w:rPr>
      </w:pPr>
      <w:r w:rsidRPr="00906E66">
        <w:rPr>
          <w:snapToGrid w:val="0"/>
        </w:rPr>
        <w:t>Având în vedere că la 31 martie 2026 expiră  perioada în care pentru plata anticipată a impozitelor se acordă bonificații, iar pentru a nu defavoriza persoanele care doresc a beneficia de acordarea acestor bonificații se impune urgentarea procedurii de aprobare a hotărârii;</w:t>
      </w:r>
    </w:p>
    <w:p w14:paraId="24DC64B4" w14:textId="4521294E" w:rsidR="009D2675" w:rsidRPr="00906E66" w:rsidRDefault="009D2675" w:rsidP="00DC2C73">
      <w:pPr>
        <w:autoSpaceDE w:val="0"/>
        <w:autoSpaceDN w:val="0"/>
        <w:adjustRightInd w:val="0"/>
        <w:ind w:right="-1" w:firstLine="709"/>
        <w:jc w:val="both"/>
        <w:rPr>
          <w:noProof/>
        </w:rPr>
      </w:pPr>
      <w:r w:rsidRPr="00906E66">
        <w:rPr>
          <w:noProof/>
        </w:rPr>
        <w:t>În conformitate cu prevederile art. 129 alin. (2) lit. c</w:t>
      </w:r>
      <w:r w:rsidR="00442340">
        <w:rPr>
          <w:noProof/>
        </w:rPr>
        <w:t>)</w:t>
      </w:r>
      <w:r w:rsidRPr="00906E66">
        <w:rPr>
          <w:noProof/>
        </w:rPr>
        <w:t>, alin. (4) lit. c</w:t>
      </w:r>
      <w:r w:rsidR="00442340">
        <w:rPr>
          <w:noProof/>
        </w:rPr>
        <w:t>)</w:t>
      </w:r>
      <w:r w:rsidRPr="00906E66">
        <w:rPr>
          <w:noProof/>
        </w:rPr>
        <w:t xml:space="preserve"> și alin (14) din OUG nr. 57/2019 privind Codul administrativ, cu modificările şi completările ulterioare;</w:t>
      </w:r>
    </w:p>
    <w:p w14:paraId="36100510" w14:textId="72D02B9C" w:rsidR="009D2675" w:rsidRPr="00906E66" w:rsidRDefault="009D2675" w:rsidP="00DC2C73">
      <w:pPr>
        <w:autoSpaceDE w:val="0"/>
        <w:autoSpaceDN w:val="0"/>
        <w:adjustRightInd w:val="0"/>
        <w:ind w:right="-1" w:firstLine="709"/>
        <w:jc w:val="both"/>
        <w:rPr>
          <w:noProof/>
        </w:rPr>
      </w:pPr>
      <w:r w:rsidRPr="00906E66">
        <w:rPr>
          <w:noProof/>
        </w:rPr>
        <w:t xml:space="preserve">În temeiul art. 139 alin. (3) lit. </w:t>
      </w:r>
      <w:r w:rsidR="00F65446" w:rsidRPr="00906E66">
        <w:rPr>
          <w:noProof/>
        </w:rPr>
        <w:t>e</w:t>
      </w:r>
      <w:r w:rsidR="00442340">
        <w:rPr>
          <w:noProof/>
        </w:rPr>
        <w:t>)</w:t>
      </w:r>
      <w:r w:rsidRPr="00906E66">
        <w:rPr>
          <w:noProof/>
        </w:rPr>
        <w:t xml:space="preserve"> şi</w:t>
      </w:r>
      <w:r w:rsidRPr="00906E66">
        <w:rPr>
          <w:noProof/>
          <w:color w:val="FF0000"/>
        </w:rPr>
        <w:t xml:space="preserve"> </w:t>
      </w:r>
      <w:r w:rsidRPr="00906E66">
        <w:rPr>
          <w:noProof/>
        </w:rPr>
        <w:t>art. 196 alin. (1) lit. a</w:t>
      </w:r>
      <w:r w:rsidR="00442340">
        <w:rPr>
          <w:noProof/>
        </w:rPr>
        <w:t>)</w:t>
      </w:r>
      <w:r w:rsidRPr="00906E66">
        <w:rPr>
          <w:noProof/>
        </w:rPr>
        <w:t xml:space="preserve"> din OUG 57/2019</w:t>
      </w:r>
      <w:r w:rsidRPr="00906E66">
        <w:rPr>
          <w:noProof/>
          <w:color w:val="FF0000"/>
        </w:rPr>
        <w:t xml:space="preserve"> </w:t>
      </w:r>
      <w:r w:rsidRPr="00906E66">
        <w:rPr>
          <w:noProof/>
        </w:rPr>
        <w:t>privind Codul administrativ, cu modificările şi completările ulterioare.</w:t>
      </w:r>
    </w:p>
    <w:p w14:paraId="1F9F0F15" w14:textId="77777777" w:rsidR="009D2675" w:rsidRPr="00906E66" w:rsidRDefault="009D2675" w:rsidP="00DC2C73">
      <w:pPr>
        <w:autoSpaceDE w:val="0"/>
        <w:autoSpaceDN w:val="0"/>
        <w:adjustRightInd w:val="0"/>
        <w:ind w:right="-1"/>
        <w:jc w:val="both"/>
        <w:rPr>
          <w:noProof/>
        </w:rPr>
      </w:pPr>
    </w:p>
    <w:p w14:paraId="34124B0F" w14:textId="77777777" w:rsidR="009D2675" w:rsidRPr="00906E66" w:rsidRDefault="009D2675" w:rsidP="000A2819">
      <w:pPr>
        <w:pStyle w:val="NormalWeb"/>
        <w:spacing w:before="0" w:beforeAutospacing="0" w:after="0" w:afterAutospacing="0"/>
        <w:ind w:right="-1"/>
        <w:jc w:val="center"/>
        <w:rPr>
          <w:b/>
          <w:bCs/>
          <w:noProof/>
          <w:color w:val="000000"/>
          <w:lang w:val="ro-RO"/>
        </w:rPr>
      </w:pPr>
      <w:r w:rsidRPr="00906E66">
        <w:rPr>
          <w:b/>
          <w:bCs/>
          <w:noProof/>
          <w:color w:val="000000"/>
          <w:lang w:val="ro-RO"/>
        </w:rPr>
        <w:t>HOTĂRĂŞTE</w:t>
      </w:r>
    </w:p>
    <w:p w14:paraId="3CD63B4B" w14:textId="77777777" w:rsidR="009D2675" w:rsidRPr="00906E66" w:rsidRDefault="009D2675" w:rsidP="00DC2C73">
      <w:pPr>
        <w:autoSpaceDE w:val="0"/>
        <w:autoSpaceDN w:val="0"/>
        <w:adjustRightInd w:val="0"/>
        <w:ind w:right="-1"/>
        <w:jc w:val="both"/>
        <w:rPr>
          <w:noProof/>
        </w:rPr>
      </w:pPr>
    </w:p>
    <w:p w14:paraId="0309D39A" w14:textId="68B8A6F1" w:rsidR="009D2675" w:rsidRPr="00906E66" w:rsidRDefault="009D2675" w:rsidP="004216FC">
      <w:pPr>
        <w:autoSpaceDE w:val="0"/>
        <w:autoSpaceDN w:val="0"/>
        <w:adjustRightInd w:val="0"/>
        <w:ind w:right="-1" w:firstLine="709"/>
        <w:jc w:val="both"/>
        <w:rPr>
          <w:noProof/>
        </w:rPr>
      </w:pPr>
      <w:r w:rsidRPr="00906E66">
        <w:rPr>
          <w:b/>
          <w:noProof/>
        </w:rPr>
        <w:t>Art. 1.</w:t>
      </w:r>
      <w:r w:rsidRPr="00906E66">
        <w:rPr>
          <w:noProof/>
        </w:rPr>
        <w:t xml:space="preserve"> – Se aprobă </w:t>
      </w:r>
      <w:r w:rsidR="00F65446" w:rsidRPr="00906E66">
        <w:rPr>
          <w:noProof/>
        </w:rPr>
        <w:t>modificarea</w:t>
      </w:r>
      <w:r w:rsidRPr="00906E66">
        <w:rPr>
          <w:noProof/>
        </w:rPr>
        <w:t xml:space="preserve"> anexei  la HCL nr. 559/2025 privind încadrarea pe zone fiscale a intravilanului municipiului Sfântu Gheorghe </w:t>
      </w:r>
      <w:r w:rsidR="00F65446" w:rsidRPr="00906E66">
        <w:rPr>
          <w:noProof/>
        </w:rPr>
        <w:t xml:space="preserve">prin  introducerea </w:t>
      </w:r>
      <w:r w:rsidR="00824D1F">
        <w:rPr>
          <w:noProof/>
        </w:rPr>
        <w:t xml:space="preserve">a două </w:t>
      </w:r>
      <w:r w:rsidR="00F65446" w:rsidRPr="00906E66">
        <w:rPr>
          <w:noProof/>
        </w:rPr>
        <w:t xml:space="preserve"> poziții</w:t>
      </w:r>
      <w:r w:rsidR="00824D1F">
        <w:rPr>
          <w:noProof/>
        </w:rPr>
        <w:t xml:space="preserve"> </w:t>
      </w:r>
      <w:r w:rsidR="00824D1F" w:rsidRPr="00A15B89">
        <w:rPr>
          <w:noProof/>
        </w:rPr>
        <w:t>noi</w:t>
      </w:r>
      <w:r w:rsidR="004216FC" w:rsidRPr="00A15B89">
        <w:rPr>
          <w:noProof/>
        </w:rPr>
        <w:t xml:space="preserve">, poziția </w:t>
      </w:r>
      <w:r w:rsidR="00F65446" w:rsidRPr="00A15B89">
        <w:rPr>
          <w:noProof/>
        </w:rPr>
        <w:t xml:space="preserve"> </w:t>
      </w:r>
      <w:r w:rsidR="00F65446" w:rsidRPr="00A15B89">
        <w:rPr>
          <w:bCs/>
          <w:noProof/>
        </w:rPr>
        <w:t>214</w:t>
      </w:r>
      <w:r w:rsidR="004216FC" w:rsidRPr="00A15B89">
        <w:rPr>
          <w:bCs/>
          <w:noProof/>
        </w:rPr>
        <w:t>/</w:t>
      </w:r>
      <w:r w:rsidR="00F65446" w:rsidRPr="00A15B89">
        <w:rPr>
          <w:bCs/>
          <w:noProof/>
        </w:rPr>
        <w:t>a</w:t>
      </w:r>
      <w:r w:rsidR="00824D1F" w:rsidRPr="00A15B89">
        <w:rPr>
          <w:bCs/>
          <w:noProof/>
        </w:rPr>
        <w:t xml:space="preserve"> </w:t>
      </w:r>
      <w:r w:rsidR="00824D1F" w:rsidRPr="00A15B89">
        <w:rPr>
          <w:noProof/>
        </w:rPr>
        <w:t>și poziția</w:t>
      </w:r>
      <w:r w:rsidR="00824D1F" w:rsidRPr="00A15B89">
        <w:rPr>
          <w:bCs/>
          <w:noProof/>
        </w:rPr>
        <w:t xml:space="preserve"> 147</w:t>
      </w:r>
      <w:r w:rsidR="00A15B89">
        <w:rPr>
          <w:bCs/>
          <w:noProof/>
        </w:rPr>
        <w:t>/</w:t>
      </w:r>
      <w:r w:rsidR="00824D1F" w:rsidRPr="00A15B89">
        <w:rPr>
          <w:bCs/>
          <w:noProof/>
        </w:rPr>
        <w:t>a</w:t>
      </w:r>
      <w:r w:rsidR="00F65446" w:rsidRPr="00A15B89">
        <w:rPr>
          <w:noProof/>
        </w:rPr>
        <w:t>, conform anexei</w:t>
      </w:r>
      <w:r w:rsidR="004216FC" w:rsidRPr="00A15B89">
        <w:rPr>
          <w:noProof/>
        </w:rPr>
        <w:t xml:space="preserve"> nr.</w:t>
      </w:r>
      <w:r w:rsidR="00A15B89">
        <w:rPr>
          <w:noProof/>
        </w:rPr>
        <w:t xml:space="preserve"> </w:t>
      </w:r>
      <w:r w:rsidR="004216FC" w:rsidRPr="00A15B89">
        <w:rPr>
          <w:noProof/>
        </w:rPr>
        <w:t>1</w:t>
      </w:r>
      <w:r w:rsidR="00F65446" w:rsidRPr="00A15B89">
        <w:rPr>
          <w:noProof/>
        </w:rPr>
        <w:t xml:space="preserve"> la prezenta hotărâre </w:t>
      </w:r>
      <w:r w:rsidR="000A496F" w:rsidRPr="00A15B89">
        <w:rPr>
          <w:noProof/>
        </w:rPr>
        <w:t>din care face</w:t>
      </w:r>
      <w:r w:rsidR="000A496F" w:rsidRPr="00906E66">
        <w:rPr>
          <w:noProof/>
        </w:rPr>
        <w:t xml:space="preserve"> parte integrantă. </w:t>
      </w:r>
    </w:p>
    <w:p w14:paraId="219984D8" w14:textId="7E7BA940" w:rsidR="00F65446" w:rsidRPr="00906E66" w:rsidRDefault="00F65446" w:rsidP="004216FC">
      <w:pPr>
        <w:ind w:right="72" w:firstLine="709"/>
        <w:jc w:val="both"/>
        <w:rPr>
          <w:noProof/>
        </w:rPr>
      </w:pPr>
      <w:r w:rsidRPr="00906E66">
        <w:rPr>
          <w:b/>
          <w:bCs/>
          <w:noProof/>
        </w:rPr>
        <w:t>Art. 2.</w:t>
      </w:r>
      <w:r w:rsidR="00A15B89">
        <w:rPr>
          <w:b/>
          <w:bCs/>
          <w:noProof/>
        </w:rPr>
        <w:t xml:space="preserve"> </w:t>
      </w:r>
      <w:r w:rsidRPr="00906E66">
        <w:rPr>
          <w:noProof/>
        </w:rPr>
        <w:t>– Anexa la HCL nr. 559/202</w:t>
      </w:r>
      <w:r w:rsidR="00DC2C73" w:rsidRPr="00906E66">
        <w:rPr>
          <w:noProof/>
        </w:rPr>
        <w:t>6</w:t>
      </w:r>
      <w:r w:rsidRPr="00906E66">
        <w:rPr>
          <w:noProof/>
        </w:rPr>
        <w:t xml:space="preserve"> se înlocuiește cu anexa</w:t>
      </w:r>
      <w:r w:rsidR="004216FC">
        <w:rPr>
          <w:noProof/>
        </w:rPr>
        <w:t xml:space="preserve"> nr.</w:t>
      </w:r>
      <w:r w:rsidR="00A15B89">
        <w:rPr>
          <w:noProof/>
        </w:rPr>
        <w:t xml:space="preserve"> </w:t>
      </w:r>
      <w:r w:rsidR="004216FC">
        <w:rPr>
          <w:noProof/>
        </w:rPr>
        <w:t xml:space="preserve">2 </w:t>
      </w:r>
      <w:r w:rsidRPr="00906E66">
        <w:rPr>
          <w:noProof/>
        </w:rPr>
        <w:t>la prezenta hotărâre din care face parte integrantă.</w:t>
      </w:r>
      <w:bookmarkStart w:id="0" w:name="_GoBack"/>
      <w:bookmarkEnd w:id="0"/>
    </w:p>
    <w:p w14:paraId="75C95D04" w14:textId="61F82DA6" w:rsidR="009D2675" w:rsidRPr="00906E66" w:rsidRDefault="009D2675" w:rsidP="004216FC">
      <w:pPr>
        <w:ind w:right="-1" w:firstLine="709"/>
        <w:jc w:val="both"/>
        <w:rPr>
          <w:noProof/>
        </w:rPr>
      </w:pPr>
      <w:r w:rsidRPr="00906E66">
        <w:rPr>
          <w:b/>
          <w:noProof/>
        </w:rPr>
        <w:t xml:space="preserve">Art. </w:t>
      </w:r>
      <w:r w:rsidR="00F65446" w:rsidRPr="00906E66">
        <w:rPr>
          <w:b/>
          <w:noProof/>
        </w:rPr>
        <w:t>3</w:t>
      </w:r>
      <w:r w:rsidRPr="00906E66">
        <w:rPr>
          <w:b/>
          <w:noProof/>
        </w:rPr>
        <w:t>.</w:t>
      </w:r>
      <w:r w:rsidRPr="00906E66">
        <w:rPr>
          <w:noProof/>
        </w:rPr>
        <w:t xml:space="preserve"> – Cu ducerea la îndeplinire a prezentei hotărâri se încredințează Direcția generală economică și </w:t>
      </w:r>
      <w:r w:rsidR="00A15B89">
        <w:rPr>
          <w:noProof/>
        </w:rPr>
        <w:t>fiscală</w:t>
      </w:r>
      <w:r w:rsidRPr="00906E66">
        <w:rPr>
          <w:noProof/>
        </w:rPr>
        <w:t xml:space="preserve"> din cadrul Primăriei municipiului Sfântu Gheorghe.</w:t>
      </w:r>
    </w:p>
    <w:p w14:paraId="49024821" w14:textId="77777777" w:rsidR="009D2675" w:rsidRPr="00906E66" w:rsidRDefault="009D2675" w:rsidP="004216FC">
      <w:pPr>
        <w:ind w:right="-1" w:firstLine="709"/>
        <w:jc w:val="both"/>
        <w:rPr>
          <w:noProof/>
        </w:rPr>
      </w:pPr>
    </w:p>
    <w:p w14:paraId="7796068E" w14:textId="0FB7309A" w:rsidR="009D2675" w:rsidRPr="00906E66" w:rsidRDefault="009D2675" w:rsidP="00DC2C73">
      <w:pPr>
        <w:ind w:right="-1" w:firstLine="709"/>
        <w:jc w:val="both"/>
        <w:rPr>
          <w:noProof/>
        </w:rPr>
      </w:pPr>
      <w:r w:rsidRPr="00906E66">
        <w:rPr>
          <w:noProof/>
        </w:rPr>
        <w:t>Sfântu Gheorghe, la ___________ 202</w:t>
      </w:r>
      <w:r w:rsidR="004A3EC6" w:rsidRPr="00906E66">
        <w:rPr>
          <w:noProof/>
        </w:rPr>
        <w:t>6</w:t>
      </w:r>
    </w:p>
    <w:p w14:paraId="51867D5B" w14:textId="77777777" w:rsidR="009D2675" w:rsidRPr="00906E66" w:rsidRDefault="009D2675" w:rsidP="00DC2C73">
      <w:pPr>
        <w:ind w:right="-1" w:firstLine="709"/>
        <w:jc w:val="both"/>
        <w:rPr>
          <w:noProof/>
        </w:rPr>
      </w:pPr>
    </w:p>
    <w:p w14:paraId="2F83EAFE" w14:textId="7282BB6E" w:rsidR="009D2675" w:rsidRPr="00906E66" w:rsidRDefault="004A3EC6" w:rsidP="00DC2C73">
      <w:pPr>
        <w:ind w:right="-1" w:firstLine="709"/>
        <w:jc w:val="both"/>
        <w:rPr>
          <w:b/>
          <w:noProof/>
        </w:rPr>
      </w:pPr>
      <w:r w:rsidRPr="00906E66">
        <w:rPr>
          <w:b/>
          <w:noProof/>
        </w:rPr>
        <w:t xml:space="preserve"> </w:t>
      </w:r>
      <w:r w:rsidR="009D2675" w:rsidRPr="00906E66">
        <w:rPr>
          <w:b/>
          <w:noProof/>
        </w:rPr>
        <w:t>PREȘEDINTE DE ȘEDINȚĂ</w:t>
      </w:r>
    </w:p>
    <w:p w14:paraId="72DAF16E" w14:textId="77777777" w:rsidR="009D2675" w:rsidRPr="00906E66" w:rsidRDefault="009D2675" w:rsidP="00DC2C73">
      <w:pPr>
        <w:ind w:right="-1"/>
        <w:jc w:val="both"/>
        <w:rPr>
          <w:b/>
          <w:noProof/>
        </w:rPr>
      </w:pPr>
    </w:p>
    <w:p w14:paraId="546CFD06" w14:textId="77777777" w:rsidR="009D2675" w:rsidRPr="00906E66" w:rsidRDefault="009D2675" w:rsidP="00DC2C73">
      <w:pPr>
        <w:ind w:right="-1"/>
        <w:jc w:val="both"/>
        <w:rPr>
          <w:b/>
          <w:noProof/>
        </w:rPr>
      </w:pPr>
    </w:p>
    <w:p w14:paraId="7433B6F4" w14:textId="77777777" w:rsidR="009D2675" w:rsidRPr="00906E66" w:rsidRDefault="009D2675" w:rsidP="00DC2C73">
      <w:pPr>
        <w:ind w:right="-1"/>
        <w:jc w:val="both"/>
        <w:rPr>
          <w:b/>
          <w:noProof/>
        </w:rPr>
      </w:pPr>
    </w:p>
    <w:p w14:paraId="7EFE9E6E" w14:textId="77777777" w:rsidR="009D2675" w:rsidRPr="00906E66" w:rsidRDefault="009D2675" w:rsidP="00DC2C73">
      <w:pPr>
        <w:ind w:right="-1"/>
        <w:jc w:val="both"/>
        <w:rPr>
          <w:b/>
          <w:noProof/>
        </w:rPr>
      </w:pPr>
    </w:p>
    <w:p w14:paraId="0910E277" w14:textId="77777777" w:rsidR="009D2675" w:rsidRPr="00906E66" w:rsidRDefault="009D2675" w:rsidP="00DC2C73">
      <w:pPr>
        <w:ind w:right="-1"/>
        <w:jc w:val="both"/>
        <w:rPr>
          <w:b/>
          <w:noProof/>
        </w:rPr>
      </w:pPr>
    </w:p>
    <w:p w14:paraId="67CCB67C" w14:textId="77777777" w:rsidR="009D2675" w:rsidRPr="00906E66" w:rsidRDefault="009D2675" w:rsidP="00DC2C73">
      <w:pPr>
        <w:ind w:right="-1"/>
        <w:jc w:val="both"/>
        <w:rPr>
          <w:b/>
          <w:noProof/>
        </w:rPr>
      </w:pPr>
    </w:p>
    <w:p w14:paraId="3381A949" w14:textId="77777777" w:rsidR="009D2675" w:rsidRPr="00906E66" w:rsidRDefault="009D2675" w:rsidP="00DC2C73">
      <w:pPr>
        <w:ind w:right="-1"/>
        <w:jc w:val="both"/>
        <w:rPr>
          <w:b/>
          <w:noProof/>
        </w:rPr>
      </w:pPr>
    </w:p>
    <w:p w14:paraId="10482120" w14:textId="77777777" w:rsidR="009D2675" w:rsidRPr="00906E66" w:rsidRDefault="009D2675" w:rsidP="00DC2C73">
      <w:pPr>
        <w:ind w:right="-1"/>
        <w:jc w:val="both"/>
        <w:rPr>
          <w:b/>
          <w:noProof/>
        </w:rPr>
      </w:pPr>
    </w:p>
    <w:p w14:paraId="3A2B86AB" w14:textId="77777777" w:rsidR="009D2675" w:rsidRPr="00906E66" w:rsidRDefault="009D2675" w:rsidP="00DC2C73">
      <w:pPr>
        <w:ind w:right="-1"/>
        <w:jc w:val="both"/>
        <w:rPr>
          <w:b/>
          <w:noProof/>
        </w:rPr>
      </w:pPr>
    </w:p>
    <w:p w14:paraId="32DA10E2" w14:textId="77777777" w:rsidR="009D2675" w:rsidRPr="00906E66" w:rsidRDefault="009D2675" w:rsidP="00DC2C73">
      <w:pPr>
        <w:ind w:right="-1"/>
        <w:jc w:val="both"/>
        <w:rPr>
          <w:b/>
          <w:noProof/>
        </w:rPr>
      </w:pPr>
    </w:p>
    <w:p w14:paraId="72C681DE" w14:textId="77777777" w:rsidR="009D2675" w:rsidRPr="00906E66" w:rsidRDefault="009D2675" w:rsidP="00DC2C73">
      <w:pPr>
        <w:ind w:right="-1"/>
        <w:jc w:val="both"/>
        <w:rPr>
          <w:b/>
          <w:noProof/>
        </w:rPr>
      </w:pPr>
    </w:p>
    <w:p w14:paraId="447124B3" w14:textId="77777777" w:rsidR="009D2675" w:rsidRPr="00906E66" w:rsidRDefault="009D2675" w:rsidP="00DC2C73">
      <w:pPr>
        <w:jc w:val="both"/>
        <w:rPr>
          <w:b/>
          <w:noProof/>
        </w:rPr>
      </w:pPr>
    </w:p>
    <w:p w14:paraId="2E86EDD9" w14:textId="77777777" w:rsidR="00D37E55" w:rsidRPr="00906E66" w:rsidRDefault="00D37E55" w:rsidP="00DC2C73">
      <w:pPr>
        <w:jc w:val="both"/>
        <w:rPr>
          <w:b/>
          <w:noProof/>
        </w:rPr>
      </w:pPr>
    </w:p>
    <w:p w14:paraId="2EE92E5F" w14:textId="77777777" w:rsidR="00D37E55" w:rsidRPr="00906E66" w:rsidRDefault="00D37E55" w:rsidP="00DC2C73">
      <w:pPr>
        <w:jc w:val="both"/>
        <w:rPr>
          <w:b/>
          <w:noProof/>
        </w:rPr>
      </w:pPr>
    </w:p>
    <w:p w14:paraId="47548976" w14:textId="77777777" w:rsidR="00D37E55" w:rsidRPr="00906E66" w:rsidRDefault="00D37E55" w:rsidP="00DC2C73">
      <w:pPr>
        <w:jc w:val="both"/>
        <w:rPr>
          <w:b/>
          <w:noProof/>
        </w:rPr>
      </w:pPr>
    </w:p>
    <w:p w14:paraId="4399B507" w14:textId="77777777" w:rsidR="009D2675" w:rsidRPr="00906E66" w:rsidRDefault="009D2675" w:rsidP="00DC2C73">
      <w:pPr>
        <w:jc w:val="both"/>
        <w:rPr>
          <w:b/>
          <w:noProof/>
        </w:rPr>
      </w:pPr>
    </w:p>
    <w:p w14:paraId="7AC2AAC0" w14:textId="04B66E9C" w:rsidR="009D2675" w:rsidRPr="00906E66" w:rsidRDefault="009D2675" w:rsidP="00DC2C73">
      <w:pPr>
        <w:pStyle w:val="Heading2"/>
        <w:spacing w:before="0" w:after="0"/>
        <w:ind w:right="380"/>
        <w:jc w:val="both"/>
        <w:rPr>
          <w:rFonts w:ascii="Times New Roman" w:eastAsia="Calibri" w:hAnsi="Times New Roman" w:cs="Times New Roman"/>
          <w:noProof/>
          <w:color w:val="000000" w:themeColor="text1"/>
          <w:sz w:val="24"/>
          <w:szCs w:val="24"/>
        </w:rPr>
      </w:pPr>
      <w:r w:rsidRPr="00906E66">
        <w:rPr>
          <w:rFonts w:ascii="Times New Roman" w:eastAsia="Calibri" w:hAnsi="Times New Roman" w:cs="Times New Roman"/>
          <w:noProof/>
          <w:color w:val="000000" w:themeColor="text1"/>
          <w:sz w:val="24"/>
          <w:szCs w:val="24"/>
        </w:rPr>
        <w:t xml:space="preserve">Nr. înreg. </w:t>
      </w:r>
      <w:r w:rsidR="004A3EC6" w:rsidRPr="00906E66">
        <w:rPr>
          <w:rFonts w:ascii="Times New Roman" w:eastAsia="Calibri" w:hAnsi="Times New Roman" w:cs="Times New Roman"/>
          <w:noProof/>
          <w:color w:val="000000" w:themeColor="text1"/>
          <w:sz w:val="24"/>
          <w:szCs w:val="24"/>
        </w:rPr>
        <w:t>12172</w:t>
      </w:r>
      <w:r w:rsidR="004C7643" w:rsidRPr="00906E66">
        <w:rPr>
          <w:rFonts w:ascii="Times New Roman" w:eastAsia="Calibri" w:hAnsi="Times New Roman" w:cs="Times New Roman"/>
          <w:noProof/>
          <w:color w:val="000000" w:themeColor="text1"/>
          <w:sz w:val="24"/>
          <w:szCs w:val="24"/>
        </w:rPr>
        <w:t xml:space="preserve"> </w:t>
      </w:r>
      <w:r w:rsidRPr="00906E66">
        <w:rPr>
          <w:rFonts w:ascii="Times New Roman" w:eastAsia="Calibri" w:hAnsi="Times New Roman" w:cs="Times New Roman"/>
          <w:noProof/>
          <w:color w:val="000000" w:themeColor="text1"/>
          <w:sz w:val="24"/>
          <w:szCs w:val="24"/>
        </w:rPr>
        <w:t>/</w:t>
      </w:r>
      <w:r w:rsidR="004A3EC6" w:rsidRPr="00906E66">
        <w:rPr>
          <w:rFonts w:ascii="Times New Roman" w:eastAsia="Calibri" w:hAnsi="Times New Roman" w:cs="Times New Roman"/>
          <w:noProof/>
          <w:color w:val="000000" w:themeColor="text1"/>
          <w:sz w:val="24"/>
          <w:szCs w:val="24"/>
        </w:rPr>
        <w:t>03</w:t>
      </w:r>
      <w:r w:rsidRPr="00906E66">
        <w:rPr>
          <w:rFonts w:ascii="Times New Roman" w:eastAsia="Calibri" w:hAnsi="Times New Roman" w:cs="Times New Roman"/>
          <w:noProof/>
          <w:color w:val="000000" w:themeColor="text1"/>
          <w:sz w:val="24"/>
          <w:szCs w:val="24"/>
        </w:rPr>
        <w:t>.</w:t>
      </w:r>
      <w:r w:rsidR="004C7643" w:rsidRPr="00906E66">
        <w:rPr>
          <w:rFonts w:ascii="Times New Roman" w:eastAsia="Calibri" w:hAnsi="Times New Roman" w:cs="Times New Roman"/>
          <w:noProof/>
          <w:color w:val="000000" w:themeColor="text1"/>
          <w:sz w:val="24"/>
          <w:szCs w:val="24"/>
        </w:rPr>
        <w:t>03</w:t>
      </w:r>
      <w:r w:rsidRPr="00906E66">
        <w:rPr>
          <w:rFonts w:ascii="Times New Roman" w:eastAsia="Calibri" w:hAnsi="Times New Roman" w:cs="Times New Roman"/>
          <w:noProof/>
          <w:color w:val="000000" w:themeColor="text1"/>
          <w:sz w:val="24"/>
          <w:szCs w:val="24"/>
        </w:rPr>
        <w:t>.202</w:t>
      </w:r>
      <w:r w:rsidR="004C7643" w:rsidRPr="00906E66">
        <w:rPr>
          <w:rFonts w:ascii="Times New Roman" w:eastAsia="Calibri" w:hAnsi="Times New Roman" w:cs="Times New Roman"/>
          <w:noProof/>
          <w:color w:val="000000" w:themeColor="text1"/>
          <w:sz w:val="24"/>
          <w:szCs w:val="24"/>
        </w:rPr>
        <w:t>6</w:t>
      </w:r>
    </w:p>
    <w:p w14:paraId="191D8675" w14:textId="77777777" w:rsidR="009D2675" w:rsidRPr="00906E66" w:rsidRDefault="009D2675" w:rsidP="00DC2C73">
      <w:pPr>
        <w:ind w:left="709" w:right="522" w:firstLine="709"/>
        <w:jc w:val="both"/>
        <w:rPr>
          <w:b/>
          <w:bCs/>
          <w:noProof/>
          <w:sz w:val="28"/>
          <w:szCs w:val="28"/>
        </w:rPr>
      </w:pPr>
    </w:p>
    <w:p w14:paraId="1CBBEFFA" w14:textId="77777777" w:rsidR="009D2675" w:rsidRPr="00906E66" w:rsidRDefault="009D2675" w:rsidP="00DC2C73">
      <w:pPr>
        <w:ind w:left="709" w:right="522" w:firstLine="709"/>
        <w:jc w:val="both"/>
        <w:rPr>
          <w:b/>
          <w:bCs/>
          <w:noProof/>
          <w:sz w:val="28"/>
          <w:szCs w:val="28"/>
        </w:rPr>
      </w:pPr>
    </w:p>
    <w:p w14:paraId="0F34DCF1" w14:textId="77777777" w:rsidR="00901F03" w:rsidRPr="00906E66" w:rsidRDefault="00901F03" w:rsidP="00DC2C73">
      <w:pPr>
        <w:ind w:left="709" w:right="522" w:firstLine="709"/>
        <w:jc w:val="both"/>
        <w:rPr>
          <w:b/>
          <w:bCs/>
          <w:noProof/>
          <w:sz w:val="28"/>
          <w:szCs w:val="28"/>
        </w:rPr>
      </w:pPr>
    </w:p>
    <w:p w14:paraId="56661F95" w14:textId="77777777" w:rsidR="00901F03" w:rsidRPr="00906E66" w:rsidRDefault="00901F03" w:rsidP="00DC2C73">
      <w:pPr>
        <w:ind w:left="709" w:right="522" w:firstLine="709"/>
        <w:jc w:val="both"/>
        <w:rPr>
          <w:b/>
          <w:bCs/>
          <w:noProof/>
          <w:sz w:val="28"/>
          <w:szCs w:val="28"/>
        </w:rPr>
      </w:pPr>
    </w:p>
    <w:p w14:paraId="0F78C093" w14:textId="77777777" w:rsidR="00901F03" w:rsidRPr="00906E66" w:rsidRDefault="00901F03" w:rsidP="00DC2C73">
      <w:pPr>
        <w:ind w:left="709" w:right="522" w:firstLine="709"/>
        <w:jc w:val="both"/>
        <w:rPr>
          <w:b/>
          <w:bCs/>
          <w:noProof/>
          <w:sz w:val="28"/>
          <w:szCs w:val="28"/>
        </w:rPr>
      </w:pPr>
    </w:p>
    <w:p w14:paraId="2A97D42B" w14:textId="77777777" w:rsidR="00901F03" w:rsidRPr="00906E66" w:rsidRDefault="00901F03" w:rsidP="00DC2C73">
      <w:pPr>
        <w:ind w:left="709" w:right="522" w:firstLine="709"/>
        <w:jc w:val="both"/>
        <w:rPr>
          <w:b/>
          <w:bCs/>
          <w:noProof/>
          <w:sz w:val="28"/>
          <w:szCs w:val="28"/>
        </w:rPr>
      </w:pPr>
    </w:p>
    <w:p w14:paraId="02D3F55B" w14:textId="77777777" w:rsidR="00901F03" w:rsidRPr="00906E66" w:rsidRDefault="00901F03" w:rsidP="00DC2C73">
      <w:pPr>
        <w:ind w:left="709" w:right="522" w:firstLine="709"/>
        <w:jc w:val="both"/>
        <w:rPr>
          <w:b/>
          <w:bCs/>
          <w:noProof/>
          <w:sz w:val="28"/>
          <w:szCs w:val="28"/>
        </w:rPr>
      </w:pPr>
    </w:p>
    <w:p w14:paraId="70F20982" w14:textId="1DB34E6A" w:rsidR="009D2675" w:rsidRPr="00906E66" w:rsidRDefault="009D2675" w:rsidP="00DC2C73">
      <w:pPr>
        <w:ind w:left="709" w:right="522" w:firstLine="709"/>
        <w:jc w:val="center"/>
        <w:rPr>
          <w:b/>
          <w:bCs/>
          <w:noProof/>
          <w:sz w:val="28"/>
          <w:szCs w:val="28"/>
        </w:rPr>
      </w:pPr>
      <w:r w:rsidRPr="00906E66">
        <w:rPr>
          <w:b/>
          <w:bCs/>
          <w:noProof/>
          <w:sz w:val="28"/>
          <w:szCs w:val="28"/>
        </w:rPr>
        <w:t>REFERAT DE APROBARE</w:t>
      </w:r>
    </w:p>
    <w:p w14:paraId="1063A934" w14:textId="77777777" w:rsidR="009D2675" w:rsidRPr="00906E66" w:rsidRDefault="009D2675" w:rsidP="00DC2C73">
      <w:pPr>
        <w:ind w:left="709" w:right="522" w:firstLine="709"/>
        <w:jc w:val="both"/>
        <w:rPr>
          <w:b/>
          <w:bCs/>
          <w:noProof/>
        </w:rPr>
      </w:pPr>
    </w:p>
    <w:p w14:paraId="49441AEA" w14:textId="54C951FB" w:rsidR="00DC2C73" w:rsidRPr="00906E66" w:rsidRDefault="004C7643" w:rsidP="00DC2C73">
      <w:pPr>
        <w:ind w:right="-1"/>
        <w:jc w:val="center"/>
        <w:rPr>
          <w:b/>
          <w:noProof/>
        </w:rPr>
      </w:pPr>
      <w:r w:rsidRPr="00906E66">
        <w:rPr>
          <w:b/>
          <w:snapToGrid w:val="0"/>
        </w:rPr>
        <w:t xml:space="preserve">pentru </w:t>
      </w:r>
      <w:r w:rsidR="00F65446" w:rsidRPr="00906E66">
        <w:rPr>
          <w:b/>
          <w:snapToGrid w:val="0"/>
        </w:rPr>
        <w:t xml:space="preserve">modificarea anexei </w:t>
      </w:r>
      <w:r w:rsidRPr="00906E66">
        <w:rPr>
          <w:b/>
          <w:snapToGrid w:val="0"/>
        </w:rPr>
        <w:t xml:space="preserve"> HCL nr. 559/2025 privind </w:t>
      </w:r>
      <w:r w:rsidRPr="00906E66">
        <w:rPr>
          <w:b/>
          <w:noProof/>
        </w:rPr>
        <w:t xml:space="preserve"> încadrarea  pe zone</w:t>
      </w:r>
    </w:p>
    <w:p w14:paraId="5D61D057" w14:textId="56DBCC94" w:rsidR="004C7643" w:rsidRPr="00906E66" w:rsidRDefault="004C7643" w:rsidP="00DC2C73">
      <w:pPr>
        <w:ind w:right="-1"/>
        <w:jc w:val="center"/>
        <w:rPr>
          <w:b/>
          <w:noProof/>
        </w:rPr>
      </w:pPr>
      <w:r w:rsidRPr="00906E66">
        <w:rPr>
          <w:b/>
          <w:noProof/>
        </w:rPr>
        <w:t>fiscale a intravilanului  municipiului Sfântu Gheorghe</w:t>
      </w:r>
    </w:p>
    <w:p w14:paraId="08087F03" w14:textId="77777777" w:rsidR="009D2675" w:rsidRPr="00906E66" w:rsidRDefault="009D2675" w:rsidP="00DC2C73">
      <w:pPr>
        <w:ind w:left="709" w:right="522" w:firstLine="709"/>
        <w:jc w:val="center"/>
        <w:rPr>
          <w:b/>
          <w:bCs/>
          <w:noProof/>
        </w:rPr>
      </w:pPr>
    </w:p>
    <w:p w14:paraId="1E7FAE1C" w14:textId="77777777" w:rsidR="00DC2C73" w:rsidRPr="00906E66" w:rsidRDefault="00DC2C73" w:rsidP="00DC2C73">
      <w:pPr>
        <w:ind w:left="709" w:right="522" w:firstLine="709"/>
        <w:jc w:val="center"/>
        <w:rPr>
          <w:b/>
          <w:bCs/>
          <w:noProof/>
        </w:rPr>
      </w:pPr>
    </w:p>
    <w:p w14:paraId="35782E51" w14:textId="1B33D507" w:rsidR="009D2675" w:rsidRPr="00906E66" w:rsidRDefault="009D2675" w:rsidP="00DC2C73">
      <w:pPr>
        <w:ind w:firstLine="709"/>
        <w:jc w:val="both"/>
        <w:rPr>
          <w:noProof/>
        </w:rPr>
      </w:pPr>
      <w:r w:rsidRPr="00906E66">
        <w:rPr>
          <w:noProof/>
        </w:rPr>
        <w:t>Intravilanul Municipiului Sfântu Gheorghe este delimitat pe patru zone fiscale, delimitare pe baza căreia sunt calculate unele taxe și impozite aplicate în municipiu. La delimitarea acestor zone s-a ținut cont de factori și caracteristici care fac posibilă diferențierea amplasamentelor imobilelor, în așa fel încât, la stabilirea impozitelor și taxelor să se ia în considerare avantajele/dezavantajele condițiilor de trai și/sau de funcționare rezultate.</w:t>
      </w:r>
    </w:p>
    <w:p w14:paraId="63AF890E" w14:textId="367B684A" w:rsidR="00A10C5E" w:rsidRPr="00906E66" w:rsidRDefault="00A10C5E" w:rsidP="00DC2C73">
      <w:pPr>
        <w:ind w:firstLine="709"/>
        <w:jc w:val="both"/>
        <w:rPr>
          <w:noProof/>
        </w:rPr>
      </w:pPr>
      <w:r w:rsidRPr="00906E66">
        <w:rPr>
          <w:noProof/>
        </w:rPr>
        <w:t>De la data adoptării HCL 559/2025 privind  încadrarea  pe zone fiscale a intravilanului  municipiului Sfântu Gheorghe, în urma verificărilor  și a solicitării unor cetățeni exprimate în cadrul audienței din data de 23.01.2026, s-a constatat că pe o porțiune a străzii Stadionului  lipsește iluminatul public, lipsesc trotuarele amenaj</w:t>
      </w:r>
      <w:r w:rsidR="00906E66">
        <w:rPr>
          <w:noProof/>
        </w:rPr>
        <w:t>a</w:t>
      </w:r>
      <w:r w:rsidRPr="00906E66">
        <w:rPr>
          <w:noProof/>
        </w:rPr>
        <w:t>te, canalizarea pluvială, etc</w:t>
      </w:r>
      <w:r w:rsidR="0084789B">
        <w:rPr>
          <w:noProof/>
        </w:rPr>
        <w:t>.</w:t>
      </w:r>
      <w:r w:rsidRPr="00906E66">
        <w:rPr>
          <w:noProof/>
        </w:rPr>
        <w:t xml:space="preserve">  </w:t>
      </w:r>
    </w:p>
    <w:p w14:paraId="3055C604" w14:textId="5B12733D" w:rsidR="009D2675" w:rsidRPr="00906E66" w:rsidRDefault="009D2675" w:rsidP="00DC2C73">
      <w:pPr>
        <w:ind w:firstLine="709"/>
        <w:jc w:val="both"/>
        <w:rPr>
          <w:noProof/>
        </w:rPr>
      </w:pPr>
      <w:r w:rsidRPr="00906E66">
        <w:rPr>
          <w:noProof/>
        </w:rPr>
        <w:t xml:space="preserve">Prin prezenta propunem modificarea încadrării pe zone fiscale a intravilanului municipiului, conform tabelului anexat. </w:t>
      </w:r>
    </w:p>
    <w:p w14:paraId="2AD22581" w14:textId="13771C8C" w:rsidR="009D2675" w:rsidRPr="00906E66" w:rsidRDefault="009D2675" w:rsidP="00DC2C73">
      <w:pPr>
        <w:ind w:firstLine="709"/>
        <w:jc w:val="both"/>
        <w:rPr>
          <w:noProof/>
        </w:rPr>
      </w:pPr>
      <w:r w:rsidRPr="00906E66">
        <w:rPr>
          <w:noProof/>
        </w:rPr>
        <w:t xml:space="preserve">Conform acestei propuneri </w:t>
      </w:r>
      <w:r w:rsidR="00A10C5E" w:rsidRPr="00906E66">
        <w:rPr>
          <w:noProof/>
        </w:rPr>
        <w:t xml:space="preserve"> se completează anexa prin  introducerea unor noi poziții -</w:t>
      </w:r>
      <w:r w:rsidR="00A10C5E" w:rsidRPr="00906E66">
        <w:rPr>
          <w:b/>
          <w:bCs/>
          <w:noProof/>
        </w:rPr>
        <w:t>214a</w:t>
      </w:r>
      <w:r w:rsidR="00A10C5E" w:rsidRPr="00906E66">
        <w:rPr>
          <w:noProof/>
        </w:rPr>
        <w:t xml:space="preserve"> și  </w:t>
      </w:r>
      <w:r w:rsidR="00E80009" w:rsidRPr="00906E66">
        <w:rPr>
          <w:bCs/>
          <w:noProof/>
        </w:rPr>
        <w:t xml:space="preserve">se propune  </w:t>
      </w:r>
      <w:r w:rsidRPr="00906E66">
        <w:rPr>
          <w:bCs/>
          <w:noProof/>
        </w:rPr>
        <w:t>schimb</w:t>
      </w:r>
      <w:r w:rsidR="00E80009" w:rsidRPr="00906E66">
        <w:rPr>
          <w:bCs/>
          <w:noProof/>
        </w:rPr>
        <w:t>area</w:t>
      </w:r>
      <w:r w:rsidRPr="00906E66">
        <w:rPr>
          <w:bCs/>
          <w:noProof/>
        </w:rPr>
        <w:t xml:space="preserve"> încadr</w:t>
      </w:r>
      <w:r w:rsidR="00E80009" w:rsidRPr="00906E66">
        <w:rPr>
          <w:bCs/>
          <w:noProof/>
        </w:rPr>
        <w:t>ă</w:t>
      </w:r>
      <w:r w:rsidRPr="00906E66">
        <w:rPr>
          <w:bCs/>
          <w:noProof/>
        </w:rPr>
        <w:t>r</w:t>
      </w:r>
      <w:r w:rsidR="00E80009" w:rsidRPr="00906E66">
        <w:rPr>
          <w:bCs/>
          <w:noProof/>
        </w:rPr>
        <w:t>ii</w:t>
      </w:r>
      <w:r w:rsidRPr="00906E66">
        <w:rPr>
          <w:bCs/>
          <w:noProof/>
        </w:rPr>
        <w:t xml:space="preserve"> </w:t>
      </w:r>
      <w:r w:rsidR="000F5B84" w:rsidRPr="00906E66">
        <w:rPr>
          <w:noProof/>
        </w:rPr>
        <w:t xml:space="preserve">din </w:t>
      </w:r>
      <w:r w:rsidR="004A3EC6" w:rsidRPr="00906E66">
        <w:rPr>
          <w:noProof/>
        </w:rPr>
        <w:t>z</w:t>
      </w:r>
      <w:r w:rsidR="000F5B84" w:rsidRPr="00906E66">
        <w:rPr>
          <w:noProof/>
        </w:rPr>
        <w:t xml:space="preserve">onă A în </w:t>
      </w:r>
      <w:r w:rsidR="004A3EC6" w:rsidRPr="00906E66">
        <w:rPr>
          <w:noProof/>
        </w:rPr>
        <w:t>z</w:t>
      </w:r>
      <w:r w:rsidR="000F5B84" w:rsidRPr="00906E66">
        <w:rPr>
          <w:noProof/>
        </w:rPr>
        <w:t>onă C</w:t>
      </w:r>
      <w:r w:rsidR="00DC2C73" w:rsidRPr="00906E66">
        <w:rPr>
          <w:noProof/>
        </w:rPr>
        <w:t>,</w:t>
      </w:r>
      <w:r w:rsidR="008D7E86" w:rsidRPr="00906E66">
        <w:rPr>
          <w:noProof/>
        </w:rPr>
        <w:t xml:space="preserve"> conform punctaj</w:t>
      </w:r>
      <w:r w:rsidR="00FE2A7D" w:rsidRPr="00906E66">
        <w:rPr>
          <w:noProof/>
        </w:rPr>
        <w:t>.</w:t>
      </w:r>
      <w:r w:rsidRPr="00906E66">
        <w:rPr>
          <w:noProof/>
        </w:rPr>
        <w:t xml:space="preserve"> </w:t>
      </w:r>
    </w:p>
    <w:p w14:paraId="201B3994" w14:textId="7EC3FED5" w:rsidR="00E80009" w:rsidRPr="00906E66" w:rsidRDefault="00E80009" w:rsidP="00DC2C73">
      <w:pPr>
        <w:ind w:firstLine="709"/>
        <w:jc w:val="both"/>
        <w:rPr>
          <w:noProof/>
        </w:rPr>
      </w:pPr>
      <w:r w:rsidRPr="00906E66">
        <w:rPr>
          <w:noProof/>
        </w:rPr>
        <w:t>Având în vedere că la 31 martie 2024 expiră  perioada în care pentru plata anticipată a impozitelor se acordă bonificații, pentru a nu defavoriza persoanele care doresc a beneficia de acordarea acestor bonificații considerăm că se impune aplicarea  prevederilor art. 7, alin (13) din Legea nr.52/2003 privind transparenţa decizională în administraţia publică, cu modificările și completările ulterioare, respectiv urgentarea procedurii de aprobare a hotărârii.</w:t>
      </w:r>
    </w:p>
    <w:p w14:paraId="5AF5851A" w14:textId="677A052E" w:rsidR="009D2675" w:rsidRPr="00906E66" w:rsidRDefault="009D2675" w:rsidP="00DC2C73">
      <w:pPr>
        <w:ind w:firstLine="720"/>
        <w:jc w:val="both"/>
        <w:rPr>
          <w:noProof/>
        </w:rPr>
      </w:pPr>
      <w:r w:rsidRPr="00906E66">
        <w:rPr>
          <w:noProof/>
        </w:rPr>
        <w:t>În temeiul art. 129 alin. (2) lit. c., alin (4) lit. c. și alin (14) din OUG nr. 57/2019 privind Codul administrativ, propun spre dezbatere şi aprobare proiectul de hotărâre</w:t>
      </w:r>
      <w:r w:rsidR="004A3EC6" w:rsidRPr="00906E66">
        <w:rPr>
          <w:noProof/>
        </w:rPr>
        <w:t>.</w:t>
      </w:r>
    </w:p>
    <w:p w14:paraId="18001BFA" w14:textId="77777777" w:rsidR="009D2675" w:rsidRPr="00906E66" w:rsidRDefault="009D2675" w:rsidP="00DC2C73">
      <w:pPr>
        <w:ind w:right="522"/>
        <w:jc w:val="both"/>
        <w:rPr>
          <w:noProof/>
        </w:rPr>
      </w:pPr>
    </w:p>
    <w:p w14:paraId="41A93F9D" w14:textId="77777777" w:rsidR="004A3EC6" w:rsidRPr="00906E66" w:rsidRDefault="004C7643" w:rsidP="00DC2C73">
      <w:pPr>
        <w:ind w:right="380"/>
        <w:jc w:val="both"/>
        <w:rPr>
          <w:noProof/>
          <w:snapToGrid w:val="0"/>
        </w:rPr>
      </w:pPr>
      <w:r w:rsidRPr="00906E66">
        <w:rPr>
          <w:noProof/>
          <w:snapToGrid w:val="0"/>
        </w:rPr>
        <w:t xml:space="preserve">                                                              </w:t>
      </w:r>
    </w:p>
    <w:p w14:paraId="5FB75DCC" w14:textId="77777777" w:rsidR="004A3EC6" w:rsidRPr="00906E66" w:rsidRDefault="004A3EC6" w:rsidP="00DC2C73">
      <w:pPr>
        <w:ind w:right="380"/>
        <w:jc w:val="both"/>
        <w:rPr>
          <w:noProof/>
          <w:snapToGrid w:val="0"/>
        </w:rPr>
      </w:pPr>
    </w:p>
    <w:p w14:paraId="573DFE04" w14:textId="1DF9CE96" w:rsidR="009D2675" w:rsidRPr="00906E66" w:rsidRDefault="004A3EC6" w:rsidP="00DC2C73">
      <w:pPr>
        <w:ind w:right="380"/>
        <w:jc w:val="both"/>
        <w:rPr>
          <w:noProof/>
          <w:snapToGrid w:val="0"/>
        </w:rPr>
      </w:pPr>
      <w:r w:rsidRPr="00906E66">
        <w:rPr>
          <w:noProof/>
          <w:snapToGrid w:val="0"/>
        </w:rPr>
        <w:t xml:space="preserve">                                                                        </w:t>
      </w:r>
      <w:r w:rsidR="004C7643" w:rsidRPr="00906E66">
        <w:rPr>
          <w:noProof/>
          <w:snapToGrid w:val="0"/>
        </w:rPr>
        <w:t xml:space="preserve">  </w:t>
      </w:r>
      <w:r w:rsidR="00DC2C73" w:rsidRPr="00906E66">
        <w:rPr>
          <w:noProof/>
          <w:snapToGrid w:val="0"/>
        </w:rPr>
        <w:t xml:space="preserve">            </w:t>
      </w:r>
      <w:r w:rsidR="009D2675" w:rsidRPr="00906E66">
        <w:rPr>
          <w:noProof/>
          <w:snapToGrid w:val="0"/>
        </w:rPr>
        <w:t>PRIMAR,</w:t>
      </w:r>
    </w:p>
    <w:p w14:paraId="359274A9" w14:textId="01E8DF4A" w:rsidR="009D2675" w:rsidRPr="00906E66" w:rsidRDefault="004C7643" w:rsidP="00DC2C73">
      <w:pPr>
        <w:tabs>
          <w:tab w:val="left" w:pos="6521"/>
        </w:tabs>
        <w:ind w:right="380"/>
        <w:jc w:val="both"/>
        <w:rPr>
          <w:noProof/>
          <w:snapToGrid w:val="0"/>
        </w:rPr>
      </w:pPr>
      <w:r w:rsidRPr="00906E66">
        <w:rPr>
          <w:noProof/>
          <w:snapToGrid w:val="0"/>
        </w:rPr>
        <w:t xml:space="preserve">                                                  </w:t>
      </w:r>
      <w:r w:rsidR="00DC2C73" w:rsidRPr="00906E66">
        <w:rPr>
          <w:noProof/>
          <w:snapToGrid w:val="0"/>
        </w:rPr>
        <w:t xml:space="preserve">                   </w:t>
      </w:r>
      <w:r w:rsidRPr="00906E66">
        <w:rPr>
          <w:noProof/>
          <w:snapToGrid w:val="0"/>
        </w:rPr>
        <w:t xml:space="preserve">ANTAL ÁRPÁD ANDRÁS </w:t>
      </w:r>
    </w:p>
    <w:p w14:paraId="4E9236DC" w14:textId="77777777" w:rsidR="009D2675" w:rsidRPr="00906E66" w:rsidRDefault="009D2675" w:rsidP="00DC2C73">
      <w:pPr>
        <w:jc w:val="both"/>
        <w:rPr>
          <w:noProof/>
          <w:snapToGrid w:val="0"/>
        </w:rPr>
      </w:pPr>
      <w:r w:rsidRPr="00906E66">
        <w:rPr>
          <w:noProof/>
          <w:snapToGrid w:val="0"/>
        </w:rPr>
        <w:br w:type="page"/>
      </w:r>
    </w:p>
    <w:p w14:paraId="5A4F7860" w14:textId="77777777" w:rsidR="009D2675" w:rsidRPr="00906E66" w:rsidRDefault="009D2675" w:rsidP="00DC2C73">
      <w:pPr>
        <w:tabs>
          <w:tab w:val="left" w:pos="6521"/>
        </w:tabs>
        <w:ind w:right="380"/>
        <w:jc w:val="both"/>
        <w:rPr>
          <w:noProof/>
        </w:rPr>
      </w:pPr>
    </w:p>
    <w:p w14:paraId="35C9EEA4" w14:textId="77777777" w:rsidR="009D2675" w:rsidRPr="00906E66" w:rsidRDefault="009D2675" w:rsidP="00DC2C73">
      <w:pPr>
        <w:tabs>
          <w:tab w:val="left" w:pos="6521"/>
        </w:tabs>
        <w:ind w:right="380"/>
        <w:jc w:val="both"/>
        <w:rPr>
          <w:noProof/>
        </w:rPr>
      </w:pPr>
    </w:p>
    <w:p w14:paraId="1ED4D568" w14:textId="77777777" w:rsidR="009D2675" w:rsidRPr="00906E66" w:rsidRDefault="009D2675" w:rsidP="00DC2C73">
      <w:pPr>
        <w:tabs>
          <w:tab w:val="left" w:pos="6521"/>
        </w:tabs>
        <w:ind w:right="380"/>
        <w:jc w:val="both"/>
        <w:rPr>
          <w:noProof/>
        </w:rPr>
      </w:pPr>
    </w:p>
    <w:p w14:paraId="660BC9BA" w14:textId="3105E565" w:rsidR="009D2675" w:rsidRPr="00906E66" w:rsidRDefault="009D2675" w:rsidP="00DC2C73">
      <w:pPr>
        <w:pStyle w:val="Heading2"/>
        <w:spacing w:before="600"/>
        <w:ind w:right="380"/>
        <w:jc w:val="both"/>
        <w:rPr>
          <w:rFonts w:ascii="Times New Roman" w:eastAsia="Calibri" w:hAnsi="Times New Roman" w:cs="Times New Roman"/>
          <w:noProof/>
          <w:color w:val="000000" w:themeColor="text1"/>
          <w:sz w:val="24"/>
          <w:szCs w:val="24"/>
        </w:rPr>
      </w:pPr>
      <w:r w:rsidRPr="00906E66">
        <w:rPr>
          <w:rFonts w:ascii="Times New Roman" w:eastAsia="Calibri" w:hAnsi="Times New Roman" w:cs="Times New Roman"/>
          <w:noProof/>
          <w:color w:val="000000" w:themeColor="text1"/>
          <w:sz w:val="24"/>
          <w:szCs w:val="24"/>
        </w:rPr>
        <w:t>Nr. înreg.</w:t>
      </w:r>
      <w:r w:rsidR="004A3EC6" w:rsidRPr="00906E66">
        <w:rPr>
          <w:rFonts w:ascii="Times New Roman" w:eastAsia="Calibri" w:hAnsi="Times New Roman" w:cs="Times New Roman"/>
          <w:noProof/>
          <w:color w:val="000000" w:themeColor="text1"/>
          <w:sz w:val="24"/>
          <w:szCs w:val="24"/>
        </w:rPr>
        <w:t>12174</w:t>
      </w:r>
      <w:r w:rsidRPr="00906E66">
        <w:rPr>
          <w:rFonts w:ascii="Times New Roman" w:eastAsia="Calibri" w:hAnsi="Times New Roman" w:cs="Times New Roman"/>
          <w:noProof/>
          <w:color w:val="000000" w:themeColor="text1"/>
          <w:sz w:val="24"/>
          <w:szCs w:val="24"/>
        </w:rPr>
        <w:t>/</w:t>
      </w:r>
      <w:r w:rsidR="004A3EC6" w:rsidRPr="00906E66">
        <w:rPr>
          <w:rFonts w:ascii="Times New Roman" w:eastAsia="Calibri" w:hAnsi="Times New Roman" w:cs="Times New Roman"/>
          <w:noProof/>
          <w:color w:val="000000" w:themeColor="text1"/>
          <w:sz w:val="24"/>
          <w:szCs w:val="24"/>
        </w:rPr>
        <w:t>03</w:t>
      </w:r>
      <w:r w:rsidRPr="00906E66">
        <w:rPr>
          <w:rFonts w:ascii="Times New Roman" w:eastAsia="Calibri" w:hAnsi="Times New Roman" w:cs="Times New Roman"/>
          <w:noProof/>
          <w:color w:val="000000" w:themeColor="text1"/>
          <w:sz w:val="24"/>
          <w:szCs w:val="24"/>
        </w:rPr>
        <w:t>.</w:t>
      </w:r>
      <w:r w:rsidR="004C7643" w:rsidRPr="00906E66">
        <w:rPr>
          <w:rFonts w:ascii="Times New Roman" w:eastAsia="Calibri" w:hAnsi="Times New Roman" w:cs="Times New Roman"/>
          <w:noProof/>
          <w:color w:val="000000" w:themeColor="text1"/>
          <w:sz w:val="24"/>
          <w:szCs w:val="24"/>
        </w:rPr>
        <w:t>03</w:t>
      </w:r>
      <w:r w:rsidRPr="00906E66">
        <w:rPr>
          <w:rFonts w:ascii="Times New Roman" w:eastAsia="Calibri" w:hAnsi="Times New Roman" w:cs="Times New Roman"/>
          <w:noProof/>
          <w:color w:val="000000" w:themeColor="text1"/>
          <w:sz w:val="24"/>
          <w:szCs w:val="24"/>
        </w:rPr>
        <w:t>.202</w:t>
      </w:r>
      <w:r w:rsidR="004C7643" w:rsidRPr="00906E66">
        <w:rPr>
          <w:rFonts w:ascii="Times New Roman" w:eastAsia="Calibri" w:hAnsi="Times New Roman" w:cs="Times New Roman"/>
          <w:noProof/>
          <w:color w:val="000000" w:themeColor="text1"/>
          <w:sz w:val="24"/>
          <w:szCs w:val="24"/>
        </w:rPr>
        <w:t>6</w:t>
      </w:r>
    </w:p>
    <w:p w14:paraId="6D46C154" w14:textId="77777777" w:rsidR="009D2675" w:rsidRPr="00906E66" w:rsidRDefault="009D2675" w:rsidP="00DC2C73">
      <w:pPr>
        <w:pStyle w:val="Heading2"/>
        <w:spacing w:before="600"/>
        <w:ind w:right="380"/>
        <w:jc w:val="both"/>
        <w:rPr>
          <w:rFonts w:eastAsia="Calibri"/>
          <w:noProof/>
          <w:sz w:val="24"/>
          <w:szCs w:val="24"/>
        </w:rPr>
      </w:pPr>
    </w:p>
    <w:p w14:paraId="4E73AEC6" w14:textId="77777777" w:rsidR="009D2675" w:rsidRPr="00906E66" w:rsidRDefault="009D2675" w:rsidP="00DC2C73">
      <w:pPr>
        <w:ind w:left="709" w:right="522" w:firstLine="709"/>
        <w:jc w:val="center"/>
        <w:rPr>
          <w:b/>
          <w:bCs/>
          <w:noProof/>
          <w:sz w:val="28"/>
          <w:szCs w:val="28"/>
        </w:rPr>
      </w:pPr>
      <w:r w:rsidRPr="00906E66">
        <w:rPr>
          <w:b/>
          <w:bCs/>
          <w:noProof/>
          <w:sz w:val="28"/>
          <w:szCs w:val="28"/>
        </w:rPr>
        <w:t>RAPORT DE SPECIALITATE</w:t>
      </w:r>
    </w:p>
    <w:p w14:paraId="00647B60" w14:textId="41FD19C5" w:rsidR="004A3EC6" w:rsidRPr="00906E66" w:rsidRDefault="004C7643" w:rsidP="00DC2C73">
      <w:pPr>
        <w:ind w:right="-1"/>
        <w:jc w:val="center"/>
        <w:rPr>
          <w:b/>
          <w:noProof/>
        </w:rPr>
      </w:pPr>
      <w:r w:rsidRPr="00906E66">
        <w:rPr>
          <w:b/>
          <w:snapToGrid w:val="0"/>
        </w:rPr>
        <w:t xml:space="preserve">pentru completarea HCL nr. 559/2025 privind </w:t>
      </w:r>
      <w:r w:rsidRPr="00906E66">
        <w:rPr>
          <w:b/>
          <w:noProof/>
        </w:rPr>
        <w:t xml:space="preserve"> încadrarea  pe zone</w:t>
      </w:r>
    </w:p>
    <w:p w14:paraId="54AB540F" w14:textId="5B8EE858" w:rsidR="004C7643" w:rsidRPr="00906E66" w:rsidRDefault="004C7643" w:rsidP="00DC2C73">
      <w:pPr>
        <w:ind w:right="-1"/>
        <w:jc w:val="center"/>
        <w:rPr>
          <w:b/>
          <w:noProof/>
        </w:rPr>
      </w:pPr>
      <w:r w:rsidRPr="00906E66">
        <w:rPr>
          <w:b/>
          <w:noProof/>
        </w:rPr>
        <w:t>fiscale a intravilanului  municipiului Sfântu Gheorghe</w:t>
      </w:r>
    </w:p>
    <w:p w14:paraId="4704B420" w14:textId="77777777" w:rsidR="009D2675" w:rsidRPr="00906E66" w:rsidRDefault="009D2675" w:rsidP="00DC2C73">
      <w:pPr>
        <w:tabs>
          <w:tab w:val="left" w:pos="8505"/>
        </w:tabs>
        <w:ind w:left="709" w:right="522" w:firstLine="709"/>
        <w:jc w:val="center"/>
        <w:rPr>
          <w:b/>
          <w:bCs/>
          <w:noProof/>
        </w:rPr>
      </w:pPr>
    </w:p>
    <w:p w14:paraId="18193AB4" w14:textId="77777777" w:rsidR="009D2675" w:rsidRPr="00906E66" w:rsidRDefault="009D2675" w:rsidP="00DC2C73">
      <w:pPr>
        <w:spacing w:line="360" w:lineRule="auto"/>
        <w:ind w:left="709" w:right="522" w:firstLine="709"/>
        <w:jc w:val="both"/>
        <w:rPr>
          <w:noProof/>
        </w:rPr>
      </w:pPr>
    </w:p>
    <w:p w14:paraId="663328EE" w14:textId="29DDC49A" w:rsidR="004C7643" w:rsidRPr="00906E66" w:rsidRDefault="009D2675" w:rsidP="00DC2C73">
      <w:pPr>
        <w:ind w:firstLine="720"/>
        <w:jc w:val="both"/>
        <w:rPr>
          <w:noProof/>
        </w:rPr>
      </w:pPr>
      <w:r w:rsidRPr="00906E66">
        <w:rPr>
          <w:noProof/>
        </w:rPr>
        <w:t>Intravilanul Municipiului Sfântu Gheorghe este delimitat pe patru zone fiscale</w:t>
      </w:r>
      <w:r w:rsidR="004A3EC6" w:rsidRPr="00906E66">
        <w:rPr>
          <w:noProof/>
        </w:rPr>
        <w:t>.</w:t>
      </w:r>
      <w:r w:rsidRPr="00906E66">
        <w:rPr>
          <w:noProof/>
        </w:rPr>
        <w:t xml:space="preserve"> Încadrarea în una din cele patru zone s-a făcut având la bază criterii privind poziția străzii față de centrul municipiului sau față de zonele industriale, asigurarea serviciilor publice privind canalizarea menajeră și pluvială, iluminatul stradal, transportul în comun, starea infrastructurii de circulație, siguranța publică</w:t>
      </w:r>
      <w:r w:rsidR="004C7643" w:rsidRPr="00906E66">
        <w:rPr>
          <w:noProof/>
        </w:rPr>
        <w:t>.</w:t>
      </w:r>
    </w:p>
    <w:p w14:paraId="00B1B9D3" w14:textId="724B4DAC" w:rsidR="00CC3D4F" w:rsidRPr="00906E66" w:rsidRDefault="00E470DD" w:rsidP="00DC2C73">
      <w:pPr>
        <w:ind w:firstLine="720"/>
        <w:jc w:val="both"/>
        <w:rPr>
          <w:noProof/>
        </w:rPr>
      </w:pPr>
      <w:r w:rsidRPr="00906E66">
        <w:rPr>
          <w:noProof/>
        </w:rPr>
        <w:t>Reanalizând criteriile care au condus la propunerea de încadrare pe zone fiscale a intravilanului municipiului Sfântu Gheorghe</w:t>
      </w:r>
      <w:r w:rsidR="002A7FCB" w:rsidRPr="00906E66">
        <w:rPr>
          <w:noProof/>
        </w:rPr>
        <w:t xml:space="preserve"> și l</w:t>
      </w:r>
      <w:r w:rsidRPr="00906E66">
        <w:rPr>
          <w:noProof/>
        </w:rPr>
        <w:t xml:space="preserve">uând în considerare </w:t>
      </w:r>
      <w:r w:rsidR="002A7FCB" w:rsidRPr="00906E66">
        <w:rPr>
          <w:noProof/>
        </w:rPr>
        <w:t>poziționarea parcelei  nr. 28A din str. Stadionului</w:t>
      </w:r>
      <w:r w:rsidR="00CC3D4F" w:rsidRPr="00906E66">
        <w:rPr>
          <w:noProof/>
        </w:rPr>
        <w:t xml:space="preserve">, </w:t>
      </w:r>
      <w:r w:rsidR="002A7FCB" w:rsidRPr="00906E66">
        <w:rPr>
          <w:noProof/>
        </w:rPr>
        <w:t xml:space="preserve">  imposibilitatea accesului direct pe parcela menționată din str. Stadionului,</w:t>
      </w:r>
      <w:r w:rsidR="00CC3D4F" w:rsidRPr="00906E66">
        <w:rPr>
          <w:noProof/>
        </w:rPr>
        <w:t xml:space="preserve"> faptul că lipsește iluminatul public,  lipsesc trotuare</w:t>
      </w:r>
      <w:r w:rsidR="008D7E86" w:rsidRPr="00906E66">
        <w:rPr>
          <w:noProof/>
        </w:rPr>
        <w:t xml:space="preserve">le </w:t>
      </w:r>
      <w:r w:rsidR="00CC3D4F" w:rsidRPr="00906E66">
        <w:rPr>
          <w:noProof/>
        </w:rPr>
        <w:t xml:space="preserve"> amenajate și canalizarea pluvială, etc.</w:t>
      </w:r>
      <w:r w:rsidR="008D7E86" w:rsidRPr="00906E66">
        <w:rPr>
          <w:noProof/>
        </w:rPr>
        <w:t xml:space="preserve">, </w:t>
      </w:r>
      <w:r w:rsidR="00CC3D4F" w:rsidRPr="00906E66">
        <w:rPr>
          <w:noProof/>
        </w:rPr>
        <w:t xml:space="preserve"> rezultă condiții diferite între diferite porțiuni ale străzii.</w:t>
      </w:r>
    </w:p>
    <w:p w14:paraId="5A340D44" w14:textId="62C7C4E9" w:rsidR="00CC3D4F" w:rsidRPr="00906E66" w:rsidRDefault="00CC3D4F" w:rsidP="00DC2C73">
      <w:pPr>
        <w:ind w:firstLine="720"/>
        <w:jc w:val="both"/>
        <w:rPr>
          <w:noProof/>
        </w:rPr>
      </w:pPr>
      <w:r w:rsidRPr="00906E66">
        <w:rPr>
          <w:noProof/>
        </w:rPr>
        <w:t xml:space="preserve"> Considerăm că se impune delimitarea unui nou tronson și modificarea punctajului, implicit încadrarea în zonă fiscală diferită a tronsonului respectiv.</w:t>
      </w:r>
    </w:p>
    <w:p w14:paraId="62C9CDED" w14:textId="29DECB2C" w:rsidR="009D2675" w:rsidRPr="00906E66" w:rsidRDefault="00E470DD" w:rsidP="00DC2C73">
      <w:pPr>
        <w:ind w:firstLine="720"/>
        <w:jc w:val="both"/>
        <w:rPr>
          <w:noProof/>
        </w:rPr>
      </w:pPr>
      <w:r w:rsidRPr="00906E66">
        <w:rPr>
          <w:noProof/>
        </w:rPr>
        <w:t>Astfel</w:t>
      </w:r>
      <w:r w:rsidR="000F5B84" w:rsidRPr="00906E66">
        <w:rPr>
          <w:noProof/>
        </w:rPr>
        <w:t>,</w:t>
      </w:r>
      <w:r w:rsidRPr="00906E66">
        <w:rPr>
          <w:noProof/>
        </w:rPr>
        <w:t xml:space="preserve"> față de varianta inițială</w:t>
      </w:r>
      <w:r w:rsidR="000F5B84" w:rsidRPr="00906E66">
        <w:rPr>
          <w:noProof/>
        </w:rPr>
        <w:t xml:space="preserve">, </w:t>
      </w:r>
      <w:r w:rsidRPr="00906E66">
        <w:rPr>
          <w:noProof/>
        </w:rPr>
        <w:t xml:space="preserve"> </w:t>
      </w:r>
      <w:r w:rsidR="008D7E86" w:rsidRPr="00906E66">
        <w:rPr>
          <w:noProof/>
        </w:rPr>
        <w:t xml:space="preserve">partea </w:t>
      </w:r>
      <w:r w:rsidRPr="00906E66">
        <w:rPr>
          <w:noProof/>
        </w:rPr>
        <w:t xml:space="preserve"> respectiv</w:t>
      </w:r>
      <w:r w:rsidR="008D7E86" w:rsidRPr="00906E66">
        <w:rPr>
          <w:noProof/>
        </w:rPr>
        <w:t>ă</w:t>
      </w:r>
      <w:r w:rsidRPr="00906E66">
        <w:rPr>
          <w:noProof/>
        </w:rPr>
        <w:t xml:space="preserve"> din  stradă se propune a se încadra în zona </w:t>
      </w:r>
      <w:r w:rsidR="008D7E86" w:rsidRPr="00906E66">
        <w:rPr>
          <w:noProof/>
        </w:rPr>
        <w:t xml:space="preserve">fiscală </w:t>
      </w:r>
      <w:r w:rsidRPr="00906E66">
        <w:rPr>
          <w:noProof/>
        </w:rPr>
        <w:t>C</w:t>
      </w:r>
      <w:r w:rsidR="008D7E86" w:rsidRPr="00906E66">
        <w:rPr>
          <w:noProof/>
        </w:rPr>
        <w:t>, conform punctaj.</w:t>
      </w:r>
    </w:p>
    <w:p w14:paraId="40E9524E" w14:textId="21A08AEE" w:rsidR="008D7E86" w:rsidRPr="00906E66" w:rsidRDefault="008D7E86" w:rsidP="00DC2C73">
      <w:pPr>
        <w:ind w:firstLine="709"/>
        <w:jc w:val="both"/>
        <w:rPr>
          <w:noProof/>
        </w:rPr>
      </w:pPr>
      <w:r w:rsidRPr="00906E66">
        <w:rPr>
          <w:noProof/>
        </w:rPr>
        <w:t>Având în vedere că la 31 martie 2026 expiră  perioada în care pentru plata anticipată a impozitelor se acordă bonificații, pentru a nu defavoriza persoanele care doresc a beneficia de acordarea acestor bonificații considerăm că se impune aplicarea  prevederilor art. 7, alin (13) din Legea nr.52/2003 privind transparenţa decizională în administraţia publică, cu modificările și completările ulterioare, respectiv urgentarea procedurii de aprobare a hotărârii.</w:t>
      </w:r>
    </w:p>
    <w:p w14:paraId="2A867969" w14:textId="41FE48E9" w:rsidR="009D2675" w:rsidRPr="00906E66" w:rsidRDefault="009D2675" w:rsidP="00DC2C73">
      <w:pPr>
        <w:ind w:firstLine="720"/>
        <w:jc w:val="both"/>
        <w:rPr>
          <w:noProof/>
        </w:rPr>
      </w:pPr>
      <w:r w:rsidRPr="00906E66">
        <w:rPr>
          <w:noProof/>
        </w:rPr>
        <w:t xml:space="preserve">Luându-se în considerare cele de mai sus, propunem aprobarea </w:t>
      </w:r>
      <w:r w:rsidR="00FE2A7D" w:rsidRPr="00906E66">
        <w:rPr>
          <w:noProof/>
        </w:rPr>
        <w:t xml:space="preserve">modificării și completării </w:t>
      </w:r>
      <w:r w:rsidRPr="00906E66">
        <w:rPr>
          <w:noProof/>
        </w:rPr>
        <w:t>Hotărârii</w:t>
      </w:r>
      <w:r w:rsidR="00FE2A7D" w:rsidRPr="00906E66">
        <w:rPr>
          <w:noProof/>
        </w:rPr>
        <w:t xml:space="preserve"> Consiliului local nr. 559/2025</w:t>
      </w:r>
      <w:r w:rsidRPr="00906E66">
        <w:rPr>
          <w:noProof/>
        </w:rPr>
        <w:t xml:space="preserve"> privind încadrarea  pe zone fiscale a intravilanului municipiului Sfântu Gheorghe în forma propusă.                                                                         </w:t>
      </w:r>
    </w:p>
    <w:p w14:paraId="35735253" w14:textId="77777777" w:rsidR="00C51681" w:rsidRPr="00906E66" w:rsidRDefault="009D2675" w:rsidP="00DC2C73">
      <w:pPr>
        <w:tabs>
          <w:tab w:val="left" w:pos="5387"/>
        </w:tabs>
        <w:spacing w:before="480"/>
        <w:ind w:right="380"/>
        <w:jc w:val="both"/>
        <w:rPr>
          <w:noProof/>
        </w:rPr>
      </w:pPr>
      <w:r w:rsidRPr="00906E66">
        <w:rPr>
          <w:noProof/>
        </w:rPr>
        <w:t xml:space="preserve">             </w:t>
      </w:r>
    </w:p>
    <w:p w14:paraId="03EC8418" w14:textId="19514823" w:rsidR="009D2675" w:rsidRPr="00906E66" w:rsidRDefault="00C51681" w:rsidP="00DC2C73">
      <w:pPr>
        <w:tabs>
          <w:tab w:val="left" w:pos="5387"/>
        </w:tabs>
        <w:spacing w:before="480"/>
        <w:ind w:right="380"/>
        <w:jc w:val="both"/>
        <w:rPr>
          <w:noProof/>
        </w:rPr>
      </w:pPr>
      <w:r w:rsidRPr="00906E66">
        <w:rPr>
          <w:noProof/>
        </w:rPr>
        <w:t xml:space="preserve">                                                               </w:t>
      </w:r>
      <w:r w:rsidR="009D2675" w:rsidRPr="00906E66">
        <w:rPr>
          <w:noProof/>
        </w:rPr>
        <w:t xml:space="preserve">DIRECȚIA URBANISM                   </w:t>
      </w:r>
      <w:r w:rsidR="009D2675" w:rsidRPr="00906E66">
        <w:rPr>
          <w:noProof/>
        </w:rPr>
        <w:tab/>
        <w:t xml:space="preserve"> </w:t>
      </w:r>
    </w:p>
    <w:p w14:paraId="2394431E" w14:textId="1452DC45" w:rsidR="009D2675" w:rsidRPr="00906E66" w:rsidRDefault="009D2675" w:rsidP="00DC2C73">
      <w:pPr>
        <w:tabs>
          <w:tab w:val="left" w:pos="5387"/>
        </w:tabs>
        <w:ind w:right="380"/>
        <w:jc w:val="both"/>
        <w:rPr>
          <w:noProof/>
        </w:rPr>
      </w:pPr>
      <w:r w:rsidRPr="00906E66">
        <w:rPr>
          <w:noProof/>
        </w:rPr>
        <w:t xml:space="preserve">                                                                                 </w:t>
      </w:r>
    </w:p>
    <w:p w14:paraId="09DFAACC" w14:textId="65878D82" w:rsidR="009D2675" w:rsidRPr="00906E66" w:rsidRDefault="00C51681" w:rsidP="00DC2C73">
      <w:pPr>
        <w:tabs>
          <w:tab w:val="left" w:pos="6521"/>
        </w:tabs>
        <w:ind w:left="709" w:right="380" w:firstLine="709"/>
        <w:jc w:val="both"/>
        <w:rPr>
          <w:noProof/>
        </w:rPr>
      </w:pPr>
      <w:r w:rsidRPr="00906E66">
        <w:rPr>
          <w:noProof/>
        </w:rPr>
        <w:t xml:space="preserve">                                               </w:t>
      </w:r>
      <w:r w:rsidR="009D2675" w:rsidRPr="00906E66">
        <w:rPr>
          <w:noProof/>
        </w:rPr>
        <w:t xml:space="preserve">Arhitect șef,                                                         </w:t>
      </w:r>
    </w:p>
    <w:p w14:paraId="64A7FFDE" w14:textId="6B21B475" w:rsidR="009D2675" w:rsidRPr="00906E66" w:rsidRDefault="009D2675" w:rsidP="00DC2C73">
      <w:pPr>
        <w:tabs>
          <w:tab w:val="left" w:pos="6521"/>
        </w:tabs>
        <w:ind w:right="380"/>
        <w:jc w:val="both"/>
        <w:rPr>
          <w:b/>
          <w:noProof/>
        </w:rPr>
      </w:pPr>
      <w:r w:rsidRPr="00906E66">
        <w:rPr>
          <w:b/>
          <w:noProof/>
          <w:snapToGrid w:val="0"/>
        </w:rPr>
        <w:t xml:space="preserve">          </w:t>
      </w:r>
      <w:r w:rsidR="00C51681" w:rsidRPr="00906E66">
        <w:rPr>
          <w:b/>
          <w:noProof/>
          <w:snapToGrid w:val="0"/>
        </w:rPr>
        <w:t xml:space="preserve">                                                   </w:t>
      </w:r>
      <w:r w:rsidRPr="00906E66">
        <w:rPr>
          <w:b/>
          <w:noProof/>
          <w:snapToGrid w:val="0"/>
        </w:rPr>
        <w:t xml:space="preserve"> Berszán Ruxandra Carmen                                              </w:t>
      </w:r>
    </w:p>
    <w:p w14:paraId="1C0FC47D" w14:textId="77777777" w:rsidR="009D2675" w:rsidRPr="00906E66" w:rsidRDefault="009D2675" w:rsidP="00DC2C73">
      <w:pPr>
        <w:jc w:val="both"/>
      </w:pPr>
    </w:p>
    <w:p w14:paraId="087172B9" w14:textId="77777777" w:rsidR="00C80E8C" w:rsidRPr="00906E66" w:rsidRDefault="00C80E8C" w:rsidP="00DC2C73">
      <w:pPr>
        <w:jc w:val="both"/>
      </w:pPr>
    </w:p>
    <w:sectPr w:rsidR="00C80E8C" w:rsidRPr="00906E66" w:rsidSect="00880E49">
      <w:pgSz w:w="11907" w:h="16840" w:code="9"/>
      <w:pgMar w:top="851" w:right="1418" w:bottom="851"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675"/>
    <w:rsid w:val="000447B8"/>
    <w:rsid w:val="000667F0"/>
    <w:rsid w:val="000A2819"/>
    <w:rsid w:val="000A496F"/>
    <w:rsid w:val="000F5B84"/>
    <w:rsid w:val="001202C1"/>
    <w:rsid w:val="002A7FCB"/>
    <w:rsid w:val="00346A66"/>
    <w:rsid w:val="003E715E"/>
    <w:rsid w:val="004216FC"/>
    <w:rsid w:val="00442340"/>
    <w:rsid w:val="004A3EC6"/>
    <w:rsid w:val="004C7643"/>
    <w:rsid w:val="004F6B30"/>
    <w:rsid w:val="006D5E00"/>
    <w:rsid w:val="0072351A"/>
    <w:rsid w:val="00737108"/>
    <w:rsid w:val="007D2F04"/>
    <w:rsid w:val="00824D1F"/>
    <w:rsid w:val="0084789B"/>
    <w:rsid w:val="00852986"/>
    <w:rsid w:val="00880E49"/>
    <w:rsid w:val="008D7E86"/>
    <w:rsid w:val="008E77FE"/>
    <w:rsid w:val="00901F03"/>
    <w:rsid w:val="00906E66"/>
    <w:rsid w:val="009D2675"/>
    <w:rsid w:val="00A10C5E"/>
    <w:rsid w:val="00A15B89"/>
    <w:rsid w:val="00AA1281"/>
    <w:rsid w:val="00B9153F"/>
    <w:rsid w:val="00C06EE2"/>
    <w:rsid w:val="00C51681"/>
    <w:rsid w:val="00C80E8C"/>
    <w:rsid w:val="00C87433"/>
    <w:rsid w:val="00CC3D4F"/>
    <w:rsid w:val="00D37E55"/>
    <w:rsid w:val="00DC2C73"/>
    <w:rsid w:val="00E0526A"/>
    <w:rsid w:val="00E470DD"/>
    <w:rsid w:val="00E80009"/>
    <w:rsid w:val="00F65446"/>
    <w:rsid w:val="00FE2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70978"/>
  <w15:chartTrackingRefBased/>
  <w15:docId w15:val="{454B6809-4E17-42BC-9CC4-4A97D23C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45"/>
        <w:ind w:left="108"/>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49"/>
    <w:pPr>
      <w:spacing w:before="0"/>
      <w:ind w:left="0"/>
    </w:pPr>
    <w:rPr>
      <w:rFonts w:ascii="Times New Roman" w:eastAsia="Times New Roman" w:hAnsi="Times New Roman" w:cs="Times New Roman"/>
      <w:kern w:val="0"/>
      <w:sz w:val="24"/>
      <w:szCs w:val="24"/>
      <w:lang w:val="ro-RO"/>
    </w:rPr>
  </w:style>
  <w:style w:type="paragraph" w:styleId="Heading1">
    <w:name w:val="heading 1"/>
    <w:basedOn w:val="Normal"/>
    <w:next w:val="Normal"/>
    <w:link w:val="Heading1Char"/>
    <w:uiPriority w:val="9"/>
    <w:qFormat/>
    <w:rsid w:val="009D267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D267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D267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D267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D267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D267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267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267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267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675"/>
    <w:rPr>
      <w:rFonts w:asciiTheme="majorHAnsi" w:eastAsiaTheme="majorEastAsia" w:hAnsiTheme="majorHAnsi" w:cstheme="majorBidi"/>
      <w:color w:val="365F91" w:themeColor="accent1" w:themeShade="BF"/>
      <w:sz w:val="40"/>
      <w:szCs w:val="40"/>
      <w:lang w:val="ro-RO"/>
    </w:rPr>
  </w:style>
  <w:style w:type="character" w:customStyle="1" w:styleId="Heading2Char">
    <w:name w:val="Heading 2 Char"/>
    <w:basedOn w:val="DefaultParagraphFont"/>
    <w:link w:val="Heading2"/>
    <w:rsid w:val="009D2675"/>
    <w:rPr>
      <w:rFonts w:asciiTheme="majorHAnsi" w:eastAsiaTheme="majorEastAsia" w:hAnsiTheme="majorHAnsi" w:cstheme="majorBidi"/>
      <w:color w:val="365F91" w:themeColor="accent1" w:themeShade="BF"/>
      <w:sz w:val="32"/>
      <w:szCs w:val="32"/>
      <w:lang w:val="ro-RO"/>
    </w:rPr>
  </w:style>
  <w:style w:type="character" w:customStyle="1" w:styleId="Heading3Char">
    <w:name w:val="Heading 3 Char"/>
    <w:basedOn w:val="DefaultParagraphFont"/>
    <w:link w:val="Heading3"/>
    <w:uiPriority w:val="9"/>
    <w:semiHidden/>
    <w:rsid w:val="009D2675"/>
    <w:rPr>
      <w:rFonts w:eastAsiaTheme="majorEastAsia" w:cstheme="majorBidi"/>
      <w:color w:val="365F91" w:themeColor="accent1" w:themeShade="BF"/>
      <w:sz w:val="28"/>
      <w:szCs w:val="28"/>
      <w:lang w:val="ro-RO"/>
    </w:rPr>
  </w:style>
  <w:style w:type="character" w:customStyle="1" w:styleId="Heading4Char">
    <w:name w:val="Heading 4 Char"/>
    <w:basedOn w:val="DefaultParagraphFont"/>
    <w:link w:val="Heading4"/>
    <w:uiPriority w:val="9"/>
    <w:semiHidden/>
    <w:rsid w:val="009D2675"/>
    <w:rPr>
      <w:rFonts w:eastAsiaTheme="majorEastAsia" w:cstheme="majorBidi"/>
      <w:i/>
      <w:iCs/>
      <w:color w:val="365F91" w:themeColor="accent1" w:themeShade="BF"/>
      <w:lang w:val="ro-RO"/>
    </w:rPr>
  </w:style>
  <w:style w:type="character" w:customStyle="1" w:styleId="Heading5Char">
    <w:name w:val="Heading 5 Char"/>
    <w:basedOn w:val="DefaultParagraphFont"/>
    <w:link w:val="Heading5"/>
    <w:uiPriority w:val="9"/>
    <w:semiHidden/>
    <w:rsid w:val="009D2675"/>
    <w:rPr>
      <w:rFonts w:eastAsiaTheme="majorEastAsia" w:cstheme="majorBidi"/>
      <w:color w:val="365F91" w:themeColor="accent1" w:themeShade="BF"/>
      <w:lang w:val="ro-RO"/>
    </w:rPr>
  </w:style>
  <w:style w:type="character" w:customStyle="1" w:styleId="Heading6Char">
    <w:name w:val="Heading 6 Char"/>
    <w:basedOn w:val="DefaultParagraphFont"/>
    <w:link w:val="Heading6"/>
    <w:uiPriority w:val="9"/>
    <w:semiHidden/>
    <w:rsid w:val="009D2675"/>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9D2675"/>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9D2675"/>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9D2675"/>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9D267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2675"/>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9D2675"/>
    <w:pPr>
      <w:numPr>
        <w:ilvl w:val="1"/>
      </w:numPr>
      <w:spacing w:after="160"/>
      <w:ind w:left="108"/>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2675"/>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9D267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D2675"/>
    <w:rPr>
      <w:i/>
      <w:iCs/>
      <w:color w:val="404040" w:themeColor="text1" w:themeTint="BF"/>
      <w:lang w:val="ro-RO"/>
    </w:rPr>
  </w:style>
  <w:style w:type="paragraph" w:styleId="ListParagraph">
    <w:name w:val="List Paragraph"/>
    <w:basedOn w:val="Normal"/>
    <w:uiPriority w:val="34"/>
    <w:qFormat/>
    <w:rsid w:val="009D2675"/>
    <w:pPr>
      <w:ind w:left="720"/>
      <w:contextualSpacing/>
    </w:pPr>
  </w:style>
  <w:style w:type="character" w:styleId="IntenseEmphasis">
    <w:name w:val="Intense Emphasis"/>
    <w:basedOn w:val="DefaultParagraphFont"/>
    <w:uiPriority w:val="21"/>
    <w:qFormat/>
    <w:rsid w:val="009D2675"/>
    <w:rPr>
      <w:i/>
      <w:iCs/>
      <w:color w:val="365F91" w:themeColor="accent1" w:themeShade="BF"/>
    </w:rPr>
  </w:style>
  <w:style w:type="paragraph" w:styleId="IntenseQuote">
    <w:name w:val="Intense Quote"/>
    <w:basedOn w:val="Normal"/>
    <w:next w:val="Normal"/>
    <w:link w:val="IntenseQuoteChar"/>
    <w:uiPriority w:val="30"/>
    <w:qFormat/>
    <w:rsid w:val="009D267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D2675"/>
    <w:rPr>
      <w:i/>
      <w:iCs/>
      <w:color w:val="365F91" w:themeColor="accent1" w:themeShade="BF"/>
      <w:lang w:val="ro-RO"/>
    </w:rPr>
  </w:style>
  <w:style w:type="character" w:styleId="IntenseReference">
    <w:name w:val="Intense Reference"/>
    <w:basedOn w:val="DefaultParagraphFont"/>
    <w:uiPriority w:val="32"/>
    <w:qFormat/>
    <w:rsid w:val="009D2675"/>
    <w:rPr>
      <w:b/>
      <w:bCs/>
      <w:smallCaps/>
      <w:color w:val="365F91" w:themeColor="accent1" w:themeShade="BF"/>
      <w:spacing w:val="5"/>
    </w:rPr>
  </w:style>
  <w:style w:type="paragraph" w:styleId="NormalWeb">
    <w:name w:val="Normal (Web)"/>
    <w:basedOn w:val="Normal"/>
    <w:uiPriority w:val="99"/>
    <w:rsid w:val="009D2675"/>
    <w:pPr>
      <w:spacing w:before="100" w:beforeAutospacing="1" w:after="100" w:afterAutospacing="1"/>
    </w:pPr>
    <w:rPr>
      <w:lang w:val="en-US"/>
    </w:rPr>
  </w:style>
  <w:style w:type="paragraph" w:styleId="NoSpacing">
    <w:name w:val="No Spacing"/>
    <w:uiPriority w:val="1"/>
    <w:qFormat/>
    <w:rsid w:val="009D2675"/>
    <w:pPr>
      <w:spacing w:before="0"/>
      <w:ind w:left="0"/>
    </w:pPr>
    <w:rPr>
      <w:rFonts w:ascii="Times New Roman" w:eastAsia="Times New Roman" w:hAnsi="Times New Roman" w:cs="Times New Roman"/>
      <w:kern w:val="0"/>
      <w:sz w:val="24"/>
      <w:szCs w:val="24"/>
      <w:lang w:val="ro-RO"/>
    </w:rPr>
  </w:style>
  <w:style w:type="character" w:styleId="Strong">
    <w:name w:val="Strong"/>
    <w:uiPriority w:val="22"/>
    <w:qFormat/>
    <w:rsid w:val="009D2675"/>
    <w:rPr>
      <w:b/>
      <w:bCs/>
    </w:rPr>
  </w:style>
  <w:style w:type="paragraph" w:styleId="BalloonText">
    <w:name w:val="Balloon Text"/>
    <w:basedOn w:val="Normal"/>
    <w:link w:val="BalloonTextChar"/>
    <w:uiPriority w:val="99"/>
    <w:semiHidden/>
    <w:unhideWhenUsed/>
    <w:rsid w:val="008529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986"/>
    <w:rPr>
      <w:rFonts w:ascii="Segoe UI" w:eastAsia="Times New Roman" w:hAnsi="Segoe UI" w:cs="Segoe UI"/>
      <w:kern w:val="0"/>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1967">
      <w:bodyDiv w:val="1"/>
      <w:marLeft w:val="0"/>
      <w:marRight w:val="0"/>
      <w:marTop w:val="0"/>
      <w:marBottom w:val="0"/>
      <w:divBdr>
        <w:top w:val="none" w:sz="0" w:space="0" w:color="auto"/>
        <w:left w:val="none" w:sz="0" w:space="0" w:color="auto"/>
        <w:bottom w:val="none" w:sz="0" w:space="0" w:color="auto"/>
        <w:right w:val="none" w:sz="0" w:space="0" w:color="auto"/>
      </w:divBdr>
    </w:div>
    <w:div w:id="423651283">
      <w:bodyDiv w:val="1"/>
      <w:marLeft w:val="0"/>
      <w:marRight w:val="0"/>
      <w:marTop w:val="0"/>
      <w:marBottom w:val="0"/>
      <w:divBdr>
        <w:top w:val="none" w:sz="0" w:space="0" w:color="auto"/>
        <w:left w:val="none" w:sz="0" w:space="0" w:color="auto"/>
        <w:bottom w:val="none" w:sz="0" w:space="0" w:color="auto"/>
        <w:right w:val="none" w:sz="0" w:space="0" w:color="auto"/>
      </w:divBdr>
    </w:div>
    <w:div w:id="58268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875</Words>
  <Characters>6039</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8</cp:revision>
  <cp:lastPrinted>2026-03-16T11:05:00Z</cp:lastPrinted>
  <dcterms:created xsi:type="dcterms:W3CDTF">2026-03-16T11:01:00Z</dcterms:created>
  <dcterms:modified xsi:type="dcterms:W3CDTF">2026-03-16T13:08:00Z</dcterms:modified>
</cp:coreProperties>
</file>